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media/rId27.png" ContentType="image/png"/>
  <Override PartName="/word/media/rId30.png" ContentType="image/png"/>
  <Override PartName="/word/media/rId20.jpg" ContentType="image/jpeg"/>
  <Override PartName="/word/media/rId23.png" ContentType="image/png"/>
  <Override PartName="/word/media/rId46.png" ContentType="image/png"/>
  <Override PartName="/word/media/rId42.png" ContentType="image/png"/>
  <Override PartName="/word/media/rId35.png" ContentType="image/png"/>
  <Override PartName="/word/media/rId38.png" ContentType="image/png"/>
  <Override PartName="/word/media/image1.jpeg" ContentType="image/jpeg"/>
  <Override PartName="/word/media/image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line"/>
      </w:pPr>
    </w:p>
    <w:p>
      <w:pPr>
        <w:pStyle w:val="headline"/>
      </w:pPr>
      <w:r>
        <w:drawing>
          <wp:inline>
            <wp:extent cx="1799999" cy="545728"/>
            <wp:effectExtent b="0" l="0" r="0" t="0"/>
            <wp:docPr descr="" title="" id="21" name="Picture"/>
            <a:graphic>
              <a:graphicData uri="http://schemas.openxmlformats.org/drawingml/2006/picture">
                <pic:pic>
                  <pic:nvPicPr>
                    <pic:cNvPr descr="https://qcdn4.zhaomi.cn/t11de458816e435868af0bc5bbe.jpg" id="22" name="Picture"/>
                    <pic:cNvPicPr>
                      <a:picLocks noChangeArrowheads="1" noChangeAspect="1"/>
                    </pic:cNvPicPr>
                  </pic:nvPicPr>
                  <pic:blipFill>
                    <a:blip r:embed="rId20"/>
                    <a:stretch>
                      <a:fillRect/>
                    </a:stretch>
                  </pic:blipFill>
                  <pic:spPr bwMode="auto">
                    <a:xfrm>
                      <a:off x="0" y="0"/>
                      <a:ext cx="1799999" cy="545728"/>
                    </a:xfrm>
                    <a:prstGeom prst="rect">
                      <a:avLst/>
                    </a:prstGeom>
                    <a:noFill/>
                    <a:ln w="9525">
                      <a:noFill/>
                      <a:headEnd/>
                      <a:tailEnd/>
                    </a:ln>
                  </pic:spPr>
                </pic:pic>
              </a:graphicData>
            </a:graphic>
          </wp:inline>
        </w:drawing>
      </w:r>
    </w:p>
    <w:p>
      <w:pPr>
        <w:pStyle w:val="headline"/>
      </w:pPr>
    </w:p>
    <w:p>
      <w:pPr>
        <w:pStyle w:val="headline"/>
      </w:pPr>
      <w:r>
        <w:t xml:space="preserve">2025年5000元内高分辨率运动相机选购指南</w:t>
      </w:r>
    </w:p>
    <w:p>
      <w:pPr>
        <w:pStyle w:val="a1"/>
      </w:pPr>
    </w:p>
    <w:p>
      <w:pPr>
        <w:pStyle w:val="description"/>
      </w:pPr>
      <w:r>
        <w:drawing>
          <wp:inline>
            <wp:extent cx="287999" cy="287999"/>
            <wp:effectExtent b="0" l="0" r="0" t="0"/>
            <wp:docPr descr="" title="" id="24" name="Picture"/>
            <a:graphic>
              <a:graphicData uri="http://schemas.openxmlformats.org/drawingml/2006/picture">
                <pic:pic>
                  <pic:nvPicPr>
                    <pic:cNvPr descr="https://qncdn.n.cn/372cf49e813f30d7c50698a8f2ce7a85.png" id="25" name="Picture"/>
                    <pic:cNvPicPr>
                      <a:picLocks noChangeArrowheads="1" noChangeAspect="1"/>
                    </pic:cNvPicPr>
                  </pic:nvPicPr>
                  <pic:blipFill>
                    <a:blip r:embed="rId23"/>
                    <a:stretch>
                      <a:fillRect/>
                    </a:stretch>
                  </pic:blipFill>
                  <pic:spPr bwMode="auto">
                    <a:xfrm>
                      <a:off x="0" y="0"/>
                      <a:ext cx="287999" cy="287999"/>
                    </a:xfrm>
                    <a:prstGeom prst="rect">
                      <a:avLst/>
                    </a:prstGeom>
                    <a:noFill/>
                    <a:ln w="9525">
                      <a:noFill/>
                      <a:headEnd/>
                      <a:tailEnd/>
                    </a:ln>
                  </pic:spPr>
                </pic:pic>
              </a:graphicData>
            </a:graphic>
          </wp:inline>
        </w:drawing>
      </w:r>
      <w:r>
        <w:t xml:space="preserve">纳米AI超级搜索</w:t>
      </w:r>
    </w:p>
    <w:p>
      <w:pPr>
        <w:pStyle w:val="description"/>
      </w:pPr>
      <w:r>
        <w:t xml:space="preserve">回答耗时: 17 分钟 18 秒</w:t>
      </w:r>
    </w:p>
    <w:p>
      <w:pPr>
        <w:pStyle w:val="description"/>
      </w:pPr>
      <w:r>
        <w:t xml:space="preserve">消耗: 758,635 tokens</w:t>
      </w:r>
    </w:p>
    <w:p>
      <w:pPr>
        <w:pStyle w:val="description"/>
      </w:pPr>
    </w:p>
    <w:p>
      <w:pPr>
        <w:pStyle w:val="description"/>
      </w:pPr>
      <w:r>
        <w:t xml:space="preserve">原文地址:</w:t>
      </w:r>
      <w:hyperlink r:id="rId26">
        <w:r>
          <w:rPr>
            <w:rStyle w:val="af"/>
          </w:rPr>
          <w:t xml:space="preserve">https://aq2u6o.n.cn</w:t>
        </w:r>
      </w:hyperlink>
    </w:p>
    <w:p>
      <w:pPr>
        <w:pStyle w:val="description"/>
      </w:pPr>
      <w:r>
        <w:drawing>
          <wp:inline>
            <wp:extent cx="1979999" cy="1979999"/>
            <wp:effectExtent b="0" l="0" r="0" t="0"/>
            <wp:docPr descr="" title="" id="28" name="Picture"/>
            <a:graphic>
              <a:graphicData uri="http://schemas.openxmlformats.org/drawingml/2006/picture">
                <pic:pic>
                  <pic:nvPicPr>
                    <pic:cNvPr descr="https://beijing.xstore.qihu.com/zhaomi-so/2ef1389fba45bab9141bc6c464ee8d68.png" id="29" name="Picture"/>
                    <pic:cNvPicPr>
                      <a:picLocks noChangeArrowheads="1" noChangeAspect="1"/>
                    </pic:cNvPicPr>
                  </pic:nvPicPr>
                  <pic:blipFill>
                    <a:blip r:embed="rId27"/>
                    <a:stretch>
                      <a:fillRect/>
                    </a:stretch>
                  </pic:blipFill>
                  <pic:spPr bwMode="auto">
                    <a:xfrm>
                      <a:off x="0" y="0"/>
                      <a:ext cx="1979999" cy="1979999"/>
                    </a:xfrm>
                    <a:prstGeom prst="rect">
                      <a:avLst/>
                    </a:prstGeom>
                    <a:noFill/>
                    <a:ln w="9525">
                      <a:noFill/>
                      <a:headEnd/>
                      <a:tailEnd/>
                    </a:ln>
                  </pic:spPr>
                </pic:pic>
              </a:graphicData>
            </a:graphic>
          </wp:inline>
        </w:drawing>
      </w:r>
    </w:p>
    <w:p>
      <w:pPr>
        <w:pStyle w:val="a1"/>
      </w:pPr>
      <w:r>
        <w:drawing>
          <wp:inline>
            <wp:extent cx="5486400" cy="7763947"/>
            <wp:effectExtent b="0" l="0" r="0" t="0"/>
            <wp:docPr descr="" title="" id="31" name="Picture"/>
            <a:graphic>
              <a:graphicData uri="http://schemas.openxmlformats.org/drawingml/2006/picture">
                <pic:pic>
                  <pic:nvPicPr>
                    <pic:cNvPr descr="https://qcdn4.zhaomi.cn/t11de458816972c455eeccbefd3.png" id="32" name="Picture"/>
                    <pic:cNvPicPr>
                      <a:picLocks noChangeArrowheads="1" noChangeAspect="1"/>
                    </pic:cNvPicPr>
                  </pic:nvPicPr>
                  <pic:blipFill>
                    <a:blip r:embed="rId30"/>
                    <a:stretch>
                      <a:fillRect/>
                    </a:stretch>
                  </pic:blipFill>
                  <pic:spPr bwMode="auto">
                    <a:xfrm>
                      <a:off x="0" y="0"/>
                      <a:ext cx="5486400" cy="7763947"/>
                    </a:xfrm>
                    <a:prstGeom prst="rect">
                      <a:avLst/>
                    </a:prstGeom>
                    <a:noFill/>
                    <a:ln w="9525">
                      <a:noFill/>
                      <a:headEnd/>
                      <a:tailEnd/>
                    </a:ln>
                  </pic:spPr>
                </pic:pic>
              </a:graphicData>
            </a:graphic>
          </wp:inline>
        </w:drawing>
      </w:r>
    </w:p>
    <w:bookmarkStart w:id="41" w:name="引言"/>
    <w:p>
      <w:pPr>
        <w:pStyle w:val="20"/>
      </w:pPr>
      <w:r>
        <w:t xml:space="preserve">引言</w:t>
      </w:r>
    </w:p>
    <w:p>
      <w:pPr>
        <w:pStyle w:val="FirstParagraph"/>
      </w:pPr>
      <w:r>
        <w:t xml:space="preserve">随着2025年户外运动与Vlog文化的深度融合，运动相机市场呈现爆发式增长。根据行业报告显示，5000元内高分辨率机型已占据62%的市场份额，成为连接专业影像与大众消费的核心桥梁</w:t>
      </w:r>
      <w:r>
        <w:t xml:space="preserve"> </w:t>
      </w:r>
      <w:r>
        <w:rPr>
          <w:vertAlign w:val="superscript"/>
        </w:rPr>
        <w:t xml:space="preserve">[</w:t>
      </w:r>
      <w:hyperlink r:id="rId33">
        <w:r>
          <w:rPr>
            <w:rStyle w:val="af"/>
            <w:vertAlign w:val="superscript"/>
          </w:rPr>
          <w:t xml:space="preserve">27</w:t>
        </w:r>
      </w:hyperlink>
      <w:r>
        <w:rPr>
          <w:vertAlign w:val="superscript"/>
        </w:rPr>
        <w:t xml:space="preserve">]</w:t>
      </w:r>
      <w:r>
        <w:t xml:space="preserve">。技术层面，4K/60fps视频录制能力从旗舰机型下沉至中端产品，如大疆OsmoAction5Pro支持4K/120fps升格拍摄，影石Insta360X4更突破性实现8K30fps全景视频录制，标志着消费级运动相机正式迈入超高清时代</w:t>
      </w:r>
      <w:r>
        <w:t xml:space="preserve"> </w:t>
      </w:r>
      <w:r>
        <w:rPr>
          <w:vertAlign w:val="superscript"/>
        </w:rPr>
        <w:t xml:space="preserve">[</w:t>
      </w:r>
      <w:hyperlink r:id="rId34">
        <w:r>
          <w:rPr>
            <w:rStyle w:val="af"/>
            <w:vertAlign w:val="superscript"/>
          </w:rPr>
          <w:t xml:space="preserve">1</w:t>
        </w:r>
      </w:hyperlink>
      <w:r>
        <w:rPr>
          <w:vertAlign w:val="superscript"/>
        </w:rPr>
        <w:t xml:space="preserve">]</w:t>
      </w:r>
      <w:r>
        <w:t xml:space="preserve">。这种技术下放趋势与价格带的精准切割，使运动相机成为继手机之后第二重要的移动影像设备。</w:t>
      </w:r>
    </w:p>
    <w:p>
      <w:pPr>
        <w:pStyle w:val="a1"/>
      </w:pPr>
      <w:r>
        <w:t xml:space="preserve">（如图：像素与帧率对比）</w:t>
      </w:r>
    </w:p>
    <w:p>
      <w:pPr>
        <w:pStyle w:val="a1"/>
      </w:pPr>
      <w:r>
        <w:drawing>
          <wp:inline>
            <wp:extent cx="5486400" cy="6914530"/>
            <wp:effectExtent b="0" l="0" r="0" t="0"/>
            <wp:docPr descr="" title="" id="36" name="Picture"/>
            <a:graphic>
              <a:graphicData uri="http://schemas.openxmlformats.org/drawingml/2006/picture">
                <pic:pic>
                  <pic:nvPicPr>
                    <pic:cNvPr descr="https://zhaomi-so.beijing.xstore.qihu.com/sandbox/b9d412fb7bc1dddb1daaf5f5943ef1aa/sports_camera_comparison.png" id="37" name="Picture"/>
                    <pic:cNvPicPr>
                      <a:picLocks noChangeArrowheads="1" noChangeAspect="1"/>
                    </pic:cNvPicPr>
                  </pic:nvPicPr>
                  <pic:blipFill>
                    <a:blip r:embed="rId35"/>
                    <a:stretch>
                      <a:fillRect/>
                    </a:stretch>
                  </pic:blipFill>
                  <pic:spPr bwMode="auto">
                    <a:xfrm>
                      <a:off x="0" y="0"/>
                      <a:ext cx="5486400" cy="6914530"/>
                    </a:xfrm>
                    <a:prstGeom prst="rect">
                      <a:avLst/>
                    </a:prstGeom>
                    <a:noFill/>
                    <a:ln w="9525">
                      <a:noFill/>
                      <a:headEnd/>
                      <a:tailEnd/>
                    </a:ln>
                  </pic:spPr>
                </pic:pic>
              </a:graphicData>
            </a:graphic>
          </wp:inline>
        </w:drawing>
      </w:r>
    </w:p>
    <w:p>
      <w:pPr>
        <w:pStyle w:val="a1"/>
      </w:pPr>
      <w:r>
        <w:t xml:space="preserve">然而用户面临显著的选购困境：在有限预算下，需在画质、防抖、续航等核心指标间权衡取舍。例如，山狗A9以499元价格提供48MP静态拍摄能力，但防水性能需依赖专用壳体；而GoProHERO12Black虽具备5.3K/60fps视频与HyperSmooth6.0防抖技术，其3499元定价又对预算敏感用户形成门槛</w:t>
      </w:r>
      <w:r>
        <w:t xml:space="preserve"> </w:t>
      </w:r>
      <w:r>
        <w:rPr>
          <w:vertAlign w:val="superscript"/>
        </w:rPr>
        <w:t xml:space="preserve">[</w:t>
      </w:r>
      <w:hyperlink r:id="rId34">
        <w:r>
          <w:rPr>
            <w:rStyle w:val="af"/>
            <w:vertAlign w:val="superscript"/>
          </w:rPr>
          <w:t xml:space="preserve">4</w:t>
        </w:r>
      </w:hyperlink>
      <w:r>
        <w:rPr>
          <w:vertAlign w:val="superscript"/>
        </w:rPr>
        <w:t xml:space="preserve">]</w:t>
      </w:r>
      <w:r>
        <w:t xml:space="preserve">。这种性能与价格的非线性关系，导致78%的消费者在首次选购时产生决策焦虑</w:t>
      </w:r>
      <w:r>
        <w:t xml:space="preserve"> </w:t>
      </w:r>
      <w:r>
        <w:rPr>
          <w:vertAlign w:val="superscript"/>
        </w:rPr>
        <w:t xml:space="preserve">[</w:t>
      </w:r>
      <w:hyperlink r:id="rId34">
        <w:r>
          <w:rPr>
            <w:rStyle w:val="af"/>
            <w:vertAlign w:val="superscript"/>
          </w:rPr>
          <w:t xml:space="preserve">12</w:t>
        </w:r>
      </w:hyperlink>
      <w:r>
        <w:rPr>
          <w:vertAlign w:val="superscript"/>
        </w:rPr>
        <w:t xml:space="preserve">]</w:t>
      </w:r>
      <w:r>
        <w:t xml:space="preserve">。值得关注的是，大疆OsmoAction5Pro通过1/1.3英寸传感器与地平线增稳技术的组合，成功在3000元档位实现专业级画质与防抖性能的平衡，印证了5000元内机型的技术突破可能</w:t>
      </w:r>
      <w:r>
        <w:t xml:space="preserve"> </w:t>
      </w:r>
      <w:r>
        <w:rPr>
          <w:vertAlign w:val="superscript"/>
        </w:rPr>
        <w:t xml:space="preserve">[</w:t>
      </w:r>
      <w:hyperlink r:id="rId34">
        <w:r>
          <w:rPr>
            <w:rStyle w:val="af"/>
            <w:vertAlign w:val="superscript"/>
          </w:rPr>
          <w:t xml:space="preserve">7</w:t>
        </w:r>
      </w:hyperlink>
      <w:r>
        <w:rPr>
          <w:vertAlign w:val="superscript"/>
        </w:rPr>
        <w:t xml:space="preserve">]</w:t>
      </w:r>
      <w:r>
        <w:t xml:space="preserve">。</w:t>
      </w:r>
    </w:p>
    <w:p>
      <w:pPr>
        <w:pStyle w:val="a1"/>
      </w:pPr>
      <w:r>
        <w:t xml:space="preserve">（如图：价格与性价比关联）</w:t>
      </w:r>
    </w:p>
    <w:p>
      <w:pPr>
        <w:pStyle w:val="a1"/>
      </w:pPr>
      <w:r>
        <w:drawing>
          <wp:inline>
            <wp:extent cx="5486400" cy="3449481"/>
            <wp:effectExtent b="0" l="0" r="0" t="0"/>
            <wp:docPr descr="" title="" id="39" name="Picture"/>
            <a:graphic>
              <a:graphicData uri="http://schemas.openxmlformats.org/drawingml/2006/picture">
                <pic:pic>
                  <pic:nvPicPr>
                    <pic:cNvPr descr="https://zhaomi-so.beijing.xstore.qihu.com/sandbox/e70949c6b06cfe1a99d1d6e7285c6ad0/sports_camera_comparison.png" id="40" name="Picture"/>
                    <pic:cNvPicPr>
                      <a:picLocks noChangeArrowheads="1" noChangeAspect="1"/>
                    </pic:cNvPicPr>
                  </pic:nvPicPr>
                  <pic:blipFill>
                    <a:blip r:embed="rId38"/>
                    <a:stretch>
                      <a:fillRect/>
                    </a:stretch>
                  </pic:blipFill>
                  <pic:spPr bwMode="auto">
                    <a:xfrm>
                      <a:off x="0" y="0"/>
                      <a:ext cx="5486400" cy="3449481"/>
                    </a:xfrm>
                    <a:prstGeom prst="rect">
                      <a:avLst/>
                    </a:prstGeom>
                    <a:noFill/>
                    <a:ln w="9525">
                      <a:noFill/>
                      <a:headEnd/>
                      <a:tailEnd/>
                    </a:ln>
                  </pic:spPr>
                </pic:pic>
              </a:graphicData>
            </a:graphic>
          </wp:inline>
        </w:drawing>
      </w:r>
    </w:p>
    <w:bookmarkEnd w:id="41"/>
    <w:bookmarkStart w:id="45" w:name="一高分辨率参数对比"/>
    <w:p>
      <w:pPr>
        <w:pStyle w:val="20"/>
      </w:pPr>
      <w:r>
        <w:t xml:space="preserve">一、高分辨率参数对比</w:t>
      </w:r>
    </w:p>
    <w:p>
      <w:pPr>
        <w:pStyle w:val="FirstParagraph"/>
      </w:pPr>
      <w:r>
        <w:t xml:space="preserve">（如图：像素与视频帧率对比）</w:t>
      </w:r>
    </w:p>
    <w:p>
      <w:pPr>
        <w:pStyle w:val="a1"/>
      </w:pPr>
      <w:r>
        <w:drawing>
          <wp:inline>
            <wp:extent cx="5486400" cy="3221736"/>
            <wp:effectExtent b="0" l="0" r="0" t="0"/>
            <wp:docPr descr="" title="" id="43" name="Picture"/>
            <a:graphic>
              <a:graphicData uri="http://schemas.openxmlformats.org/drawingml/2006/picture">
                <pic:pic>
                  <pic:nvPicPr>
                    <pic:cNvPr descr="https://zhaomi-so.beijing.xstore.qihu.com/sandbox/520804f272af0d133f988a9f72c7db76/action_camera_comparison.png" id="44" name="Picture"/>
                    <pic:cNvPicPr>
                      <a:picLocks noChangeArrowheads="1" noChangeAspect="1"/>
                    </pic:cNvPicPr>
                  </pic:nvPicPr>
                  <pic:blipFill>
                    <a:blip r:embed="rId42"/>
                    <a:stretch>
                      <a:fillRect/>
                    </a:stretch>
                  </pic:blipFill>
                  <pic:spPr bwMode="auto">
                    <a:xfrm>
                      <a:off x="0" y="0"/>
                      <a:ext cx="5486400" cy="3221736"/>
                    </a:xfrm>
                    <a:prstGeom prst="rect">
                      <a:avLst/>
                    </a:prstGeom>
                    <a:noFill/>
                    <a:ln w="9525">
                      <a:noFill/>
                      <a:headEnd/>
                      <a:tailEnd/>
                    </a:ln>
                  </pic:spPr>
                </pic:pic>
              </a:graphicData>
            </a:graphic>
          </wp:inline>
        </w:drawing>
      </w:r>
      <w:r>
        <w:t xml:space="preserve">。</w:t>
      </w:r>
    </w:p>
    <w:p>
      <w:pPr>
        <w:pStyle w:val="a1"/>
      </w:pPr>
      <w:r>
        <w:t xml:space="preserve">2025年运动相机市场呈现「分辨率军备竞赛」与「帧率技术分层」的双轨趋势。从柱状图可见，影石Insta360X4以72MP静态照片独占鳌头，但其视频能力受限于全景拼接技术仅能实现8K30fps录制</w:t>
      </w:r>
      <w:r>
        <w:t xml:space="preserve"> </w:t>
      </w:r>
      <w:r>
        <w:rPr>
          <w:vertAlign w:val="superscript"/>
        </w:rPr>
        <w:t xml:space="preserve">[</w:t>
      </w:r>
      <w:hyperlink r:id="rId34">
        <w:r>
          <w:rPr>
            <w:rStyle w:val="af"/>
            <w:vertAlign w:val="superscript"/>
          </w:rPr>
          <w:t xml:space="preserve">1</w:t>
        </w:r>
      </w:hyperlink>
      <w:r>
        <w:rPr>
          <w:vertAlign w:val="superscript"/>
        </w:rPr>
        <w:t xml:space="preserve">]</w:t>
      </w:r>
      <w:r>
        <w:t xml:space="preserve">；而大疆OsmoAction5Pro凭借1/1.3英寸传感器与4K/120fps升格拍摄能力，成为动态抓拍的标杆，其4000万像素静态照片表现亦优于多数竞品</w:t>
      </w:r>
      <w:r>
        <w:t xml:space="preserve"> </w:t>
      </w:r>
      <w:r>
        <w:rPr>
          <w:vertAlign w:val="superscript"/>
        </w:rPr>
        <w:t xml:space="preserve">[</w:t>
      </w:r>
      <w:hyperlink r:id="rId34">
        <w:r>
          <w:rPr>
            <w:rStyle w:val="af"/>
            <w:vertAlign w:val="superscript"/>
          </w:rPr>
          <w:t xml:space="preserve">4</w:t>
        </w:r>
      </w:hyperlink>
      <w:r>
        <w:rPr>
          <w:vertAlign w:val="superscript"/>
        </w:rPr>
        <w:t xml:space="preserve">]</w:t>
      </w:r>
      <w:r>
        <w:t xml:space="preserve">。值得注意的是，山狗A9以499元低价位实现48MP静态拍摄，但4K30fps的视频规格暴露了其主控芯片的性能瓶颈，暗光环境下画质断崖式下跌的用户反馈印证了这种硬件局限</w:t>
      </w:r>
      <w:r>
        <w:t xml:space="preserve"> </w:t>
      </w:r>
      <w:r>
        <w:rPr>
          <w:vertAlign w:val="superscript"/>
        </w:rPr>
        <w:t xml:space="preserve">[</w:t>
      </w:r>
      <w:hyperlink r:id="rId34">
        <w:r>
          <w:rPr>
            <w:rStyle w:val="af"/>
            <w:vertAlign w:val="superscript"/>
          </w:rPr>
          <w:t xml:space="preserve">7</w:t>
        </w:r>
      </w:hyperlink>
      <w:r>
        <w:rPr>
          <w:vertAlign w:val="superscript"/>
        </w:rPr>
        <w:t xml:space="preserve">]</w:t>
      </w:r>
      <w:r>
        <w:t xml:space="preserve">。</w:t>
      </w:r>
    </w:p>
    <w:p>
      <w:pPr>
        <w:pStyle w:val="a1"/>
      </w:pPr>
      <w:r>
        <w:t xml:space="preserve">GoPro双旗舰HERO11 Black Mini与HERO12 Black形成差异化布局：前者以5.3K/60fps视频配合24.7MP静态照片，在便携性与画质间取得平衡；后者通过HyperSmooth6.0防抖与27MP静态照片强化专业属性，但1200mAh电池在4K60fps模式下续航仅约135分钟，暴露出高性能与能耗的矛盾</w:t>
      </w:r>
      <w:r>
        <w:t xml:space="preserve"> </w:t>
      </w:r>
      <w:r>
        <w:rPr>
          <w:vertAlign w:val="superscript"/>
        </w:rPr>
        <w:t xml:space="preserve">[</w:t>
      </w:r>
      <w:hyperlink r:id="rId34">
        <w:r>
          <w:rPr>
            <w:rStyle w:val="af"/>
            <w:vertAlign w:val="superscript"/>
          </w:rPr>
          <w:t xml:space="preserve">12</w:t>
        </w:r>
      </w:hyperlink>
      <w:r>
        <w:rPr>
          <w:vertAlign w:val="superscript"/>
        </w:rPr>
        <w:t xml:space="preserve">]</w:t>
      </w:r>
      <w:r>
        <w:t xml:space="preserve">。影石Insta360GO3S作为39克超轻量级代表，虽受限于单摄像头设计仅能输出4K30fps视频，但其磁吸拓展舱的触控屏与充电管理创新，为Vlog创作者提供了独特的场景适配性</w:t>
      </w:r>
      <w:r>
        <w:t xml:space="preserve"> </w:t>
      </w:r>
      <w:r>
        <w:rPr>
          <w:vertAlign w:val="superscript"/>
        </w:rPr>
        <w:t xml:space="preserve">[</w:t>
      </w:r>
      <w:hyperlink r:id="rId34">
        <w:r>
          <w:rPr>
            <w:rStyle w:val="af"/>
            <w:vertAlign w:val="superscript"/>
          </w:rPr>
          <w:t xml:space="preserve">16</w:t>
        </w:r>
      </w:hyperlink>
      <w:r>
        <w:rPr>
          <w:vertAlign w:val="superscript"/>
        </w:rPr>
        <w:t xml:space="preserve">]</w:t>
      </w:r>
      <w:r>
        <w:t xml:space="preserve">。</w:t>
      </w:r>
    </w:p>
    <w:p>
      <w:pPr>
        <w:pStyle w:val="a1"/>
      </w:pPr>
      <w:r>
        <w:t xml:space="preserve">萤石S3与骁途S5K作为国产平价阵营，前者以12MP+4K24fps的影院级宽高比设计瞄准内容创作者，后者则通过20MP+4K30fps的均衡配置覆盖入门用户。特别需要关注的是，萤石40米防水深度的设计使其在潜水场景中无需额外壳体，而骁途1250mAh电池在4K模式下仅80分钟续航，暗示其在电源管理技术上仍有提升空间</w:t>
      </w:r>
      <w:r>
        <w:t xml:space="preserve"> </w:t>
      </w:r>
      <w:r>
        <w:rPr>
          <w:vertAlign w:val="superscript"/>
        </w:rPr>
        <w:t xml:space="preserve">[</w:t>
      </w:r>
      <w:hyperlink r:id="rId34">
        <w:r>
          <w:rPr>
            <w:rStyle w:val="af"/>
            <w:vertAlign w:val="superscript"/>
          </w:rPr>
          <w:t xml:space="preserve">4</w:t>
        </w:r>
      </w:hyperlink>
      <w:r>
        <w:rPr>
          <w:vertAlign w:val="superscript"/>
        </w:rPr>
        <w:t xml:space="preserve">]</w:t>
      </w:r>
      <w:r>
        <w:t xml:space="preserve">。这种参数差异折射出不同品牌的技术哲学：大疆、影石选择传感器升级路线，GoPro侧重算法优化，而国产品牌则在基础功能上精打细算。</w:t>
      </w:r>
    </w:p>
    <w:bookmarkEnd w:id="45"/>
    <w:bookmarkStart w:id="49" w:name="二运动性能多维评估"/>
    <w:p>
      <w:pPr>
        <w:pStyle w:val="20"/>
      </w:pPr>
      <w:r>
        <w:t xml:space="preserve">二、运动性能多维评估</w:t>
      </w:r>
    </w:p>
    <w:p>
      <w:pPr>
        <w:pStyle w:val="FirstParagraph"/>
      </w:pPr>
      <w:r>
        <w:t xml:space="preserve">（如图：运动相机性能雷达图）</w:t>
      </w:r>
    </w:p>
    <w:p>
      <w:pPr>
        <w:pStyle w:val="a1"/>
      </w:pPr>
      <w:r>
        <w:drawing>
          <wp:inline>
            <wp:extent cx="5486400" cy="3518070"/>
            <wp:effectExtent b="0" l="0" r="0" t="0"/>
            <wp:docPr descr="" title="" id="47" name="Picture"/>
            <a:graphic>
              <a:graphicData uri="http://schemas.openxmlformats.org/drawingml/2006/picture">
                <pic:pic>
                  <pic:nvPicPr>
                    <pic:cNvPr descr="https://zhaomi-so.beijing.xstore.qihu.com/sandbox/266f4f2e9649a601f272e3ced417f7d9/action_camera_radar_chart.png" id="48" name="Picture"/>
                    <pic:cNvPicPr>
                      <a:picLocks noChangeArrowheads="1" noChangeAspect="1"/>
                    </pic:cNvPicPr>
                  </pic:nvPicPr>
                  <pic:blipFill>
                    <a:blip r:embed="rId46"/>
                    <a:stretch>
                      <a:fillRect/>
                    </a:stretch>
                  </pic:blipFill>
                  <pic:spPr bwMode="auto">
                    <a:xfrm>
                      <a:off x="0" y="0"/>
                      <a:ext cx="5486400" cy="3518070"/>
                    </a:xfrm>
                    <a:prstGeom prst="rect">
                      <a:avLst/>
                    </a:prstGeom>
                    <a:noFill/>
                    <a:ln w="9525">
                      <a:noFill/>
                      <a:headEnd/>
                      <a:tailEnd/>
                    </a:ln>
                  </pic:spPr>
                </pic:pic>
              </a:graphicData>
            </a:graphic>
          </wp:inline>
        </w:drawing>
      </w:r>
    </w:p>
    <w:p>
      <w:pPr>
        <w:pStyle w:val="a1"/>
      </w:pPr>
      <w:r>
        <w:t xml:space="preserve">通过雷达图[13]的量化分析，2025年主流运动相机在防抖、防水、低温续航及重量四项核心指标上呈现出显著的技术分化。防抖性能方面，GoProHERO12Black以HyperSmooth6.0技术获得最高6分</w:t>
      </w:r>
      <w:r>
        <w:t xml:space="preserve"> </w:t>
      </w:r>
      <w:r>
        <w:rPr>
          <w:vertAlign w:val="superscript"/>
        </w:rPr>
        <w:t xml:space="preserve">[</w:t>
      </w:r>
      <w:hyperlink r:id="rId34">
        <w:r>
          <w:rPr>
            <w:rStyle w:val="af"/>
            <w:vertAlign w:val="superscript"/>
          </w:rPr>
          <w:t xml:space="preserve">12</w:t>
        </w:r>
      </w:hyperlink>
      <w:r>
        <w:rPr>
          <w:vertAlign w:val="superscript"/>
        </w:rPr>
        <w:t xml:space="preserve">]</w:t>
      </w:r>
      <w:r>
        <w:t xml:space="preserve">，其陀螺仪算法优化与运动传感器融合方案在剧烈颠簸场景中展现优势，尤其在1080p/240fps慢动作模式下仍能保持画面稳定。大疆OsmoAction5Pro与影石Insta360X4同获5分，分别通过地平线增稳和FlowState防抖科技实现专业级稳定效果，但大疆在人物跟随功能上的智能识别能力更胜一筹</w:t>
      </w:r>
      <w:r>
        <w:t xml:space="preserve"> </w:t>
      </w:r>
      <w:r>
        <w:rPr>
          <w:vertAlign w:val="superscript"/>
        </w:rPr>
        <w:t xml:space="preserve">[</w:t>
      </w:r>
      <w:hyperlink r:id="rId34">
        <w:r>
          <w:rPr>
            <w:rStyle w:val="af"/>
            <w:vertAlign w:val="superscript"/>
          </w:rPr>
          <w:t xml:space="preserve">4</w:t>
        </w:r>
      </w:hyperlink>
      <w:r>
        <w:rPr>
          <w:vertAlign w:val="superscript"/>
        </w:rPr>
        <w:t xml:space="preserve">]</w:t>
      </w:r>
      <w:r>
        <w:t xml:space="preserve">。</w:t>
      </w:r>
    </w:p>
    <w:p>
      <w:pPr>
        <w:pStyle w:val="a1"/>
      </w:pPr>
      <w:r>
        <w:t xml:space="preserve">防水性能呈现两极分层：萤石S3凭借40米裸机防水深度独得技术高分，其密封式机身设计在冲浪、潜水等高风险场景中无需额外防护壳，但重量增至140g限制了便携性；其他品牌如GoProHERO11BlackMini、影石Insta360GO3S等均采用10米裸机防水+专用壳扩展方案，通过模块化设计平衡防护与轻量化需求</w:t>
      </w:r>
      <w:r>
        <w:t xml:space="preserve"> </w:t>
      </w:r>
      <w:r>
        <w:rPr>
          <w:vertAlign w:val="superscript"/>
        </w:rPr>
        <w:t xml:space="preserve">[</w:t>
      </w:r>
      <w:hyperlink r:id="rId34">
        <w:r>
          <w:rPr>
            <w:rStyle w:val="af"/>
            <w:vertAlign w:val="superscript"/>
          </w:rPr>
          <w:t xml:space="preserve">7</w:t>
        </w:r>
      </w:hyperlink>
      <w:r>
        <w:rPr>
          <w:vertAlign w:val="superscript"/>
        </w:rPr>
        <w:t xml:space="preserve">]</w:t>
      </w:r>
      <w:r>
        <w:t xml:space="preserve">。值得注意的是，骁途S5K与山狗A9在防水环节依赖壳体，虽增加操作复杂度，但为预算有限用户提供了潜水场景的可行性路径。</w:t>
      </w:r>
    </w:p>
    <w:p>
      <w:pPr>
        <w:pStyle w:val="a1"/>
      </w:pPr>
      <w:r>
        <w:t xml:space="preserve">重量维度中，影石Insta360GO3S以39g的超轻量化设计树立行业标杆</w:t>
      </w:r>
      <w:r>
        <w:t xml:space="preserve"> </w:t>
      </w:r>
      <w:r>
        <w:rPr>
          <w:vertAlign w:val="superscript"/>
        </w:rPr>
        <w:t xml:space="preserve">[</w:t>
      </w:r>
      <w:hyperlink r:id="rId34">
        <w:r>
          <w:rPr>
            <w:rStyle w:val="af"/>
            <w:vertAlign w:val="superscript"/>
          </w:rPr>
          <w:t xml:space="preserve">16</w:t>
        </w:r>
      </w:hyperlink>
      <w:r>
        <w:rPr>
          <w:vertAlign w:val="superscript"/>
        </w:rPr>
        <w:t xml:space="preserve">]</w:t>
      </w:r>
      <w:r>
        <w:t xml:space="preserve">，其磁吸拓展舱技术解决了微型化与功能扩展的矛盾，适合第一人称视角的运动记录。而大疆OsmoAction5Pro（145g）与GoProHERO12Black（155g）在旗舰配置下难以突破百克门槛，但通过双OLED屏与高密度电池技术实现了功能密度的提升。山狗A9（82g）与骁途S5K（76g）则通过精简接口换取便携性，适合对重量敏感的骑行与滑板用户。</w:t>
      </w:r>
    </w:p>
    <w:p>
      <w:pPr>
        <w:pStyle w:val="a1"/>
      </w:pPr>
      <w:r>
        <w:t xml:space="preserve">低温续航表现揭示电池技术路线差异：山狗A9以1800mAh电池+低温优化算法实现180分钟续航</w:t>
      </w:r>
      <w:r>
        <w:t xml:space="preserve"> </w:t>
      </w:r>
      <w:r>
        <w:rPr>
          <w:vertAlign w:val="superscript"/>
        </w:rPr>
        <w:t xml:space="preserve">[</w:t>
      </w:r>
      <w:hyperlink r:id="rId34">
        <w:r>
          <w:rPr>
            <w:rStyle w:val="af"/>
            <w:vertAlign w:val="superscript"/>
          </w:rPr>
          <w:t xml:space="preserve">4</w:t>
        </w:r>
      </w:hyperlink>
      <w:r>
        <w:rPr>
          <w:vertAlign w:val="superscript"/>
        </w:rPr>
        <w:t xml:space="preserve">]</w:t>
      </w:r>
      <w:r>
        <w:t xml:space="preserve">，其镍钴电池在零下20℃环境中衰减率低于15%，但重量控制较弱。大疆OsmoAction5Pro通过石墨烯电池与Wi-Fi6.0智能断连技术，将150分钟续航压缩至145g机身内，而影石Insta360X4的2290mAh电池虽标称135分钟续航，实际在全景模式下因双摄功耗增加，续航表现与GoProHERO12Black（150分钟）持平。这种续航能力的分化，映射出不同品牌在电池化学配方与功耗管理上的技术路径选择。</w:t>
      </w:r>
    </w:p>
    <w:bookmarkEnd w:id="49"/>
    <w:bookmarkStart w:id="50" w:name="三价格与性价比曲线分析"/>
    <w:p>
      <w:pPr>
        <w:pStyle w:val="20"/>
      </w:pPr>
      <w:r>
        <w:t xml:space="preserve">三、价格与性价比曲线分析</w:t>
      </w:r>
    </w:p>
    <w:p>
      <w:pPr>
        <w:pStyle w:val="FirstParagraph"/>
      </w:pPr>
      <w:r>
        <w:t xml:space="preserve">（如图：价格与续航关联）</w:t>
      </w:r>
    </w:p>
    <w:p>
      <w:pPr>
        <w:pStyle w:val="a1"/>
      </w:pPr>
      <w:r>
        <w:t xml:space="preserve">通过折线图[14]的数据分析，2025年运动相机市场呈现出清晰的价格-性能分层。在500元以下区间，山狗A9（499元）和骁途S5K（399-999元）形成双核竞争，前者凭借48MP传感器+4K30fps规格占据性价比制高点，后者以76g超轻量化+双操作模式吸引入门用户</w:t>
      </w:r>
      <w:r>
        <w:t xml:space="preserve"> </w:t>
      </w:r>
      <w:r>
        <w:rPr>
          <w:vertAlign w:val="superscript"/>
        </w:rPr>
        <w:t xml:space="preserve">[</w:t>
      </w:r>
      <w:hyperlink r:id="rId34">
        <w:r>
          <w:rPr>
            <w:rStyle w:val="af"/>
            <w:vertAlign w:val="superscript"/>
          </w:rPr>
          <w:t xml:space="preserve">7</w:t>
        </w:r>
      </w:hyperlink>
      <w:r>
        <w:rPr>
          <w:vertAlign w:val="superscript"/>
        </w:rPr>
        <w:t xml:space="preserve">]</w:t>
      </w:r>
      <w:r>
        <w:t xml:space="preserve">。这一区间机型的续航能力分化显著：山狗A9标称240分钟但实际4K模式仅能维持80分钟，而骁途S5K在1080p模式下续航表现更稳定，暗光画质短板则成为主要痛点。</w:t>
      </w:r>
    </w:p>
    <w:p>
      <w:pPr>
        <w:pStyle w:val="a1"/>
      </w:pPr>
      <w:r>
        <w:t xml:space="preserve">1000-3000元中端市场是技术突破的主战场。萤石S3（约2000元）以1/2.8英寸传感器+40米防水深度构建差异化优势，其续航表现（4K模式2小时以上）与模块化设计完美适配潜水、滑雪等专业场景</w:t>
      </w:r>
      <w:r>
        <w:t xml:space="preserve"> </w:t>
      </w:r>
      <w:r>
        <w:rPr>
          <w:vertAlign w:val="superscript"/>
        </w:rPr>
        <w:t xml:space="preserve">[</w:t>
      </w:r>
      <w:hyperlink r:id="rId34">
        <w:r>
          <w:rPr>
            <w:rStyle w:val="af"/>
            <w:vertAlign w:val="superscript"/>
          </w:rPr>
          <w:t xml:space="preserve">16</w:t>
        </w:r>
      </w:hyperlink>
      <w:r>
        <w:rPr>
          <w:vertAlign w:val="superscript"/>
        </w:rPr>
        <w:t xml:space="preserve">]</w:t>
      </w:r>
      <w:r>
        <w:t xml:space="preserve">。大疆OsmoAction5Pro（3499元）在该区间形成性能跃迁，通过1/1.3英寸传感器+4K120fps升格拍摄，将旗舰级地平线增稳技术下放至3000元档位，配合双OLED屏与47GB内置存储，重新定义了中端运动相机的创作可能性。</w:t>
      </w:r>
    </w:p>
    <w:p>
      <w:pPr>
        <w:pStyle w:val="a1"/>
      </w:pPr>
      <w:r>
        <w:t xml:space="preserve">3000-5000元高端区间呈现双旗舰对峙格局。影石Insta360X4（4999元）以8K30fps全景视频+FlowState防抖科技锁定创意视频用户，其2.5英寸触控屏与10米裸机防水设计兼顾专业需求与操作体验</w:t>
      </w:r>
      <w:r>
        <w:t xml:space="preserve"> </w:t>
      </w:r>
      <w:r>
        <w:rPr>
          <w:vertAlign w:val="superscript"/>
        </w:rPr>
        <w:t xml:space="preserve">[</w:t>
      </w:r>
      <w:hyperlink r:id="rId34">
        <w:r>
          <w:rPr>
            <w:rStyle w:val="af"/>
            <w:vertAlign w:val="superscript"/>
          </w:rPr>
          <w:t xml:space="preserve">12</w:t>
        </w:r>
      </w:hyperlink>
      <w:r>
        <w:rPr>
          <w:vertAlign w:val="superscript"/>
        </w:rPr>
        <w:t xml:space="preserve">]</w:t>
      </w:r>
      <w:r>
        <w:t xml:space="preserve">。GoProHERO12Black（3499元起）则通过HyperSmooth6.0防抖+原生垂直视频模式直击社交媒体创作者，但1200mAh电池在4K60fps模式下续航仅135分钟，暴露出高分辨率与能耗的矛盾</w:t>
      </w:r>
      <w:r>
        <w:t xml:space="preserve"> </w:t>
      </w:r>
      <w:r>
        <w:rPr>
          <w:vertAlign w:val="superscript"/>
        </w:rPr>
        <w:t xml:space="preserve">[</w:t>
      </w:r>
      <w:hyperlink r:id="rId34">
        <w:r>
          <w:rPr>
            <w:rStyle w:val="af"/>
            <w:vertAlign w:val="superscript"/>
          </w:rPr>
          <w:t xml:space="preserve">4</w:t>
        </w:r>
      </w:hyperlink>
      <w:r>
        <w:rPr>
          <w:vertAlign w:val="superscript"/>
        </w:rPr>
        <w:t xml:space="preserve">]</w:t>
      </w:r>
      <w:r>
        <w:t xml:space="preserve">。值得注意的是，该区间内大疆与GoPro的配件生态兼容性差异显著：大疆通过DJIOsmoAudio™实现无线麦克风直连，而GoPro保留AirPods支持但缺失专用接口。</w:t>
      </w:r>
    </w:p>
    <w:p>
      <w:pPr>
        <w:pStyle w:val="a1"/>
      </w:pPr>
      <w:r>
        <w:t xml:space="preserve">折线图还揭示了一个新趋势：2000-2500元价格带成为性能跃迁的黄金分割点。影石Insta360AcePro2</w:t>
      </w:r>
    </w:p>
    <w:bookmarkEnd w:id="50"/>
    <w:bookmarkStart w:id="60" w:name="四用户口碑与实测反馈"/>
    <w:p>
      <w:pPr>
        <w:pStyle w:val="20"/>
      </w:pPr>
      <w:r>
        <w:t xml:space="preserve">四、用户口碑与实测反馈</w:t>
      </w:r>
    </w:p>
    <w:p>
      <w:pPr>
        <w:pStyle w:val="FirstParagraph"/>
      </w:pPr>
      <w:r>
        <w:t xml:space="preserve">综合电商平台评价与户外运动论坛讨论，2025年5000元内运动相机呈现显著的口碑分化与场景适配性差异。以下为各主流型号的用户实测反馈总结：</w:t>
      </w:r>
    </w:p>
    <w:bookmarkStart w:id="51" w:name="山狗a9499元"/>
    <w:p>
      <w:pPr>
        <w:pStyle w:val="30"/>
      </w:pPr>
      <w:r>
        <w:rPr>
          <w:b/>
          <w:bCs/>
        </w:rPr>
        <w:t xml:space="preserve">山狗A9（499元）</w:t>
      </w:r>
    </w:p>
    <w:p>
      <w:pPr>
        <w:pStyle w:val="FirstParagraph"/>
      </w:pPr>
      <w:r>
        <w:rPr>
          <w:b/>
          <w:bCs/>
        </w:rPr>
        <w:t xml:space="preserve">优点</w:t>
      </w:r>
      <w:r>
        <w:t xml:space="preserve">：</w:t>
      </w:r>
    </w:p>
    <w:p>
      <w:pPr>
        <w:numPr>
          <w:ilvl w:val="0"/>
          <w:numId w:val="1001"/>
        </w:numPr>
      </w:pPr>
      <w:r>
        <w:t xml:space="preserve">性价比突出，48MP传感器+4K30fps视频规格在同价位罕见</w:t>
      </w:r>
      <w:r>
        <w:t xml:space="preserve"> </w:t>
      </w:r>
      <w:r>
        <w:rPr>
          <w:vertAlign w:val="superscript"/>
        </w:rPr>
        <w:t xml:space="preserve">[</w:t>
      </w:r>
      <w:hyperlink r:id="rId34">
        <w:r>
          <w:rPr>
            <w:rStyle w:val="af"/>
            <w:vertAlign w:val="superscript"/>
          </w:rPr>
          <w:t xml:space="preserve">4</w:t>
        </w:r>
      </w:hyperlink>
      <w:r>
        <w:rPr>
          <w:vertAlign w:val="superscript"/>
        </w:rPr>
        <w:t xml:space="preserve">]</w:t>
      </w:r>
    </w:p>
    <w:p>
      <w:pPr>
        <w:numPr>
          <w:ilvl w:val="0"/>
          <w:numId w:val="1001"/>
        </w:numPr>
      </w:pPr>
      <w:r>
        <w:t xml:space="preserve">双屏交互设计提升构图效率，裸机82g重量适配骑行/滑板等轻量需求</w:t>
      </w:r>
      <w:r>
        <w:t xml:space="preserve"> </w:t>
      </w:r>
      <w:r>
        <w:rPr>
          <w:vertAlign w:val="superscript"/>
        </w:rPr>
        <w:t xml:space="preserve">[</w:t>
      </w:r>
      <w:hyperlink r:id="rId34">
        <w:r>
          <w:rPr>
            <w:rStyle w:val="af"/>
            <w:vertAlign w:val="superscript"/>
          </w:rPr>
          <w:t xml:space="preserve">7</w:t>
        </w:r>
      </w:hyperlink>
      <w:r>
        <w:rPr>
          <w:vertAlign w:val="superscript"/>
        </w:rPr>
        <w:t xml:space="preserve">]</w:t>
      </w:r>
    </w:p>
    <w:p>
      <w:pPr>
        <w:numPr>
          <w:ilvl w:val="0"/>
          <w:numId w:val="1001"/>
        </w:numPr>
      </w:pPr>
      <w:r>
        <w:t xml:space="preserve">内置1800mAh电池在1080p模式下续航可达4小时，远超竞品标称值</w:t>
      </w:r>
      <w:r>
        <w:t xml:space="preserve"> </w:t>
      </w:r>
      <w:r>
        <w:rPr>
          <w:vertAlign w:val="superscript"/>
        </w:rPr>
        <w:t xml:space="preserve">[</w:t>
      </w:r>
      <w:hyperlink r:id="rId34">
        <w:r>
          <w:rPr>
            <w:rStyle w:val="af"/>
            <w:vertAlign w:val="superscript"/>
          </w:rPr>
          <w:t xml:space="preserve">1</w:t>
        </w:r>
      </w:hyperlink>
      <w:r>
        <w:rPr>
          <w:vertAlign w:val="superscript"/>
        </w:rPr>
        <w:t xml:space="preserve">]</w:t>
      </w:r>
    </w:p>
    <w:p>
      <w:pPr>
        <w:pStyle w:val="FirstParagraph"/>
      </w:pPr>
      <w:r>
        <w:rPr>
          <w:b/>
          <w:bCs/>
        </w:rPr>
        <w:t xml:space="preserve">缺点</w:t>
      </w:r>
      <w:r>
        <w:t xml:space="preserve">：</w:t>
      </w:r>
    </w:p>
    <w:p>
      <w:pPr>
        <w:numPr>
          <w:ilvl w:val="0"/>
          <w:numId w:val="1002"/>
        </w:numPr>
      </w:pPr>
      <w:r>
        <w:t xml:space="preserve">暗光环境下噪点明显，ISO1600以上画面出现彩色噪斑</w:t>
      </w:r>
      <w:r>
        <w:t xml:space="preserve"> </w:t>
      </w:r>
      <w:r>
        <w:rPr>
          <w:vertAlign w:val="superscript"/>
        </w:rPr>
        <w:t xml:space="preserve">[</w:t>
      </w:r>
      <w:hyperlink r:id="rId34">
        <w:r>
          <w:rPr>
            <w:rStyle w:val="af"/>
            <w:vertAlign w:val="superscript"/>
          </w:rPr>
          <w:t xml:space="preserve">7</w:t>
        </w:r>
      </w:hyperlink>
      <w:r>
        <w:rPr>
          <w:vertAlign w:val="superscript"/>
        </w:rPr>
        <w:t xml:space="preserve">]</w:t>
      </w:r>
    </w:p>
    <w:p>
      <w:pPr>
        <w:numPr>
          <w:ilvl w:val="0"/>
          <w:numId w:val="1002"/>
        </w:numPr>
      </w:pPr>
      <w:r>
        <w:t xml:space="preserve">防水需专用壳体，拆装繁琐影响潜水场景体验</w:t>
      </w:r>
      <w:r>
        <w:t xml:space="preserve"> </w:t>
      </w:r>
      <w:r>
        <w:rPr>
          <w:vertAlign w:val="superscript"/>
        </w:rPr>
        <w:t xml:space="preserve">[</w:t>
      </w:r>
      <w:hyperlink r:id="rId34">
        <w:r>
          <w:rPr>
            <w:rStyle w:val="af"/>
            <w:vertAlign w:val="superscript"/>
          </w:rPr>
          <w:t xml:space="preserve">4</w:t>
        </w:r>
      </w:hyperlink>
      <w:r>
        <w:rPr>
          <w:vertAlign w:val="superscript"/>
        </w:rPr>
        <w:t xml:space="preserve">]</w:t>
      </w:r>
    </w:p>
    <w:p>
      <w:pPr>
        <w:numPr>
          <w:ilvl w:val="0"/>
          <w:numId w:val="1002"/>
        </w:numPr>
      </w:pPr>
      <w:r>
        <w:t xml:space="preserve">WiFi传输速度不稳定，部分用户反馈APP连接延迟达5秒</w:t>
      </w:r>
      <w:r>
        <w:t xml:space="preserve"> </w:t>
      </w:r>
      <w:r>
        <w:rPr>
          <w:vertAlign w:val="superscript"/>
        </w:rPr>
        <w:t xml:space="preserve">[</w:t>
      </w:r>
      <w:hyperlink r:id="rId34">
        <w:r>
          <w:rPr>
            <w:rStyle w:val="af"/>
            <w:vertAlign w:val="superscript"/>
          </w:rPr>
          <w:t xml:space="preserve">12</w:t>
        </w:r>
      </w:hyperlink>
      <w:r>
        <w:rPr>
          <w:vertAlign w:val="superscript"/>
        </w:rPr>
        <w:t xml:space="preserve">]</w:t>
      </w:r>
    </w:p>
    <w:p>
      <w:r>
        <w:pict>
          <v:rect style="width:0;height:1.5pt" o:hralign="center" o:hrstd="t" o:hr="t"/>
        </w:pict>
      </w:r>
    </w:p>
    <w:bookmarkEnd w:id="51"/>
    <w:bookmarkStart w:id="53" w:name="骁途s5k399-999元"/>
    <w:p>
      <w:pPr>
        <w:pStyle w:val="30"/>
      </w:pPr>
      <w:r>
        <w:rPr>
          <w:b/>
          <w:bCs/>
        </w:rPr>
        <w:t xml:space="preserve">骁途S5K（399-999元）</w:t>
      </w:r>
    </w:p>
    <w:p>
      <w:pPr>
        <w:pStyle w:val="FirstParagraph"/>
      </w:pPr>
      <w:r>
        <w:rPr>
          <w:b/>
          <w:bCs/>
        </w:rPr>
        <w:t xml:space="preserve">优点</w:t>
      </w:r>
      <w:r>
        <w:t xml:space="preserve">：</w:t>
      </w:r>
    </w:p>
    <w:p>
      <w:pPr>
        <w:numPr>
          <w:ilvl w:val="0"/>
          <w:numId w:val="1003"/>
        </w:numPr>
      </w:pPr>
      <w:r>
        <w:t xml:space="preserve">画质表现优于同价位机型，日间4K30fps锐度领先山狗A9约15%</w:t>
      </w:r>
      <w:r>
        <w:t xml:space="preserve"> </w:t>
      </w:r>
      <w:r>
        <w:rPr>
          <w:vertAlign w:val="superscript"/>
        </w:rPr>
        <w:t xml:space="preserve">[</w:t>
      </w:r>
      <w:hyperlink r:id="rId34">
        <w:r>
          <w:rPr>
            <w:rStyle w:val="af"/>
            <w:vertAlign w:val="superscript"/>
          </w:rPr>
          <w:t xml:space="preserve">1</w:t>
        </w:r>
      </w:hyperlink>
      <w:r>
        <w:rPr>
          <w:vertAlign w:val="superscript"/>
        </w:rPr>
        <w:t xml:space="preserve">]</w:t>
      </w:r>
    </w:p>
    <w:p>
      <w:pPr>
        <w:numPr>
          <w:ilvl w:val="0"/>
          <w:numId w:val="1003"/>
        </w:numPr>
      </w:pPr>
      <w:r>
        <w:t xml:space="preserve">双操作模式（触控+物理按键）提升复杂环境下的操作可靠性</w:t>
      </w:r>
      <w:r>
        <w:t xml:space="preserve"> </w:t>
      </w:r>
      <w:r>
        <w:rPr>
          <w:vertAlign w:val="superscript"/>
        </w:rPr>
        <w:t xml:space="preserve">[</w:t>
      </w:r>
      <w:hyperlink r:id="rId34">
        <w:r>
          <w:rPr>
            <w:rStyle w:val="af"/>
            <w:vertAlign w:val="superscript"/>
          </w:rPr>
          <w:t xml:space="preserve">4</w:t>
        </w:r>
      </w:hyperlink>
      <w:r>
        <w:rPr>
          <w:vertAlign w:val="superscript"/>
        </w:rPr>
        <w:t xml:space="preserve">]</w:t>
      </w:r>
    </w:p>
    <w:p>
      <w:pPr>
        <w:numPr>
          <w:ilvl w:val="0"/>
          <w:numId w:val="1003"/>
        </w:numPr>
      </w:pPr>
      <w:r>
        <w:t xml:space="preserve">标配骑行/旅行套件，配件兼容性优于品牌原厂</w:t>
      </w:r>
      <w:r>
        <w:t xml:space="preserve"> </w:t>
      </w:r>
      <w:r>
        <w:rPr>
          <w:vertAlign w:val="superscript"/>
        </w:rPr>
        <w:t xml:space="preserve">[</w:t>
      </w:r>
      <w:hyperlink r:id="rId34">
        <w:r>
          <w:rPr>
            <w:rStyle w:val="af"/>
            <w:vertAlign w:val="superscript"/>
          </w:rPr>
          <w:t xml:space="preserve">7</w:t>
        </w:r>
      </w:hyperlink>
      <w:r>
        <w:rPr>
          <w:vertAlign w:val="superscript"/>
        </w:rPr>
        <w:t xml:space="preserve">]</w:t>
      </w:r>
    </w:p>
    <w:p>
      <w:pPr>
        <w:pStyle w:val="FirstParagraph"/>
      </w:pPr>
      <w:r>
        <w:rPr>
          <w:b/>
          <w:bCs/>
        </w:rPr>
        <w:t xml:space="preserve">缺点</w:t>
      </w:r>
      <w:r>
        <w:t xml:space="preserve">：</w:t>
      </w:r>
    </w:p>
    <w:p>
      <w:pPr>
        <w:numPr>
          <w:ilvl w:val="0"/>
          <w:numId w:val="1004"/>
        </w:numPr>
      </w:pPr>
      <w:r>
        <w:t xml:space="preserve">4K模式下续航仅80分钟，与标称值存在30%差距</w:t>
      </w:r>
      <w:r>
        <w:t xml:space="preserve"> </w:t>
      </w:r>
      <w:r>
        <w:rPr>
          <w:vertAlign w:val="superscript"/>
        </w:rPr>
        <w:t xml:space="preserve">[</w:t>
      </w:r>
      <w:hyperlink r:id="rId34">
        <w:r>
          <w:rPr>
            <w:rStyle w:val="af"/>
            <w:vertAlign w:val="superscript"/>
          </w:rPr>
          <w:t xml:space="preserve">12</w:t>
        </w:r>
      </w:hyperlink>
      <w:r>
        <w:rPr>
          <w:vertAlign w:val="superscript"/>
        </w:rPr>
        <w:t xml:space="preserve">]</w:t>
      </w:r>
    </w:p>
    <w:p>
      <w:pPr>
        <w:numPr>
          <w:ilvl w:val="0"/>
          <w:numId w:val="1004"/>
        </w:numPr>
      </w:pPr>
      <w:r>
        <w:t xml:space="preserve">自拍杆接口标准化不足，第三方配件适配成功率仅68%</w:t>
      </w:r>
      <w:r>
        <w:t xml:space="preserve"> </w:t>
      </w:r>
      <w:r>
        <w:rPr>
          <w:vertAlign w:val="superscript"/>
        </w:rPr>
        <w:t xml:space="preserve">[</w:t>
      </w:r>
      <w:hyperlink r:id="rId34">
        <w:r>
          <w:rPr>
            <w:rStyle w:val="af"/>
            <w:vertAlign w:val="superscript"/>
          </w:rPr>
          <w:t xml:space="preserve">1</w:t>
        </w:r>
      </w:hyperlink>
      <w:r>
        <w:rPr>
          <w:vertAlign w:val="superscript"/>
        </w:rPr>
        <w:t xml:space="preserve">]</w:t>
      </w:r>
    </w:p>
    <w:p>
      <w:pPr>
        <w:numPr>
          <w:ilvl w:val="0"/>
          <w:numId w:val="1004"/>
        </w:numPr>
      </w:pPr>
      <w:r>
        <w:t xml:space="preserve">色彩科学性较弱，需后期校正才能达到索尼IMX377传感器理论表现</w:t>
      </w:r>
      <w:r>
        <w:t xml:space="preserve"> </w:t>
      </w:r>
      <w:r>
        <w:rPr>
          <w:vertAlign w:val="superscript"/>
        </w:rPr>
        <w:t xml:space="preserve">[</w:t>
      </w:r>
      <w:hyperlink r:id="rId52">
        <w:r>
          <w:rPr>
            <w:rStyle w:val="af"/>
            <w:vertAlign w:val="superscript"/>
          </w:rPr>
          <w:t xml:space="preserve">14</w:t>
        </w:r>
      </w:hyperlink>
      <w:r>
        <w:rPr>
          <w:vertAlign w:val="superscript"/>
        </w:rPr>
        <w:t xml:space="preserve">]</w:t>
      </w:r>
    </w:p>
    <w:p>
      <w:r>
        <w:pict>
          <v:rect style="width:0;height:1.5pt" o:hralign="center" o:hrstd="t" o:hr="t"/>
        </w:pict>
      </w:r>
    </w:p>
    <w:bookmarkEnd w:id="53"/>
    <w:bookmarkStart w:id="56" w:name="大疆osmoaction5pro3499元"/>
    <w:p>
      <w:pPr>
        <w:pStyle w:val="30"/>
      </w:pPr>
      <w:r>
        <w:rPr>
          <w:b/>
          <w:bCs/>
        </w:rPr>
        <w:t xml:space="preserve">大疆OsmoAction5Pro（3499元）</w:t>
      </w:r>
    </w:p>
    <w:p>
      <w:pPr>
        <w:pStyle w:val="FirstParagraph"/>
      </w:pPr>
      <w:r>
        <w:rPr>
          <w:b/>
          <w:bCs/>
        </w:rPr>
        <w:t xml:space="preserve">优点</w:t>
      </w:r>
      <w:r>
        <w:t xml:space="preserve">：</w:t>
      </w:r>
    </w:p>
    <w:p>
      <w:pPr>
        <w:numPr>
          <w:ilvl w:val="0"/>
          <w:numId w:val="1005"/>
        </w:numPr>
      </w:pPr>
      <w:r>
        <w:t xml:space="preserve">地平线增稳技术实测表现优异，在越野摩托场景中抖动抑制率提升22%</w:t>
      </w:r>
      <w:r>
        <w:t xml:space="preserve"> </w:t>
      </w:r>
      <w:r>
        <w:rPr>
          <w:vertAlign w:val="superscript"/>
        </w:rPr>
        <w:t xml:space="preserve">[</w:t>
      </w:r>
      <w:hyperlink r:id="rId54">
        <w:r>
          <w:rPr>
            <w:rStyle w:val="af"/>
            <w:vertAlign w:val="superscript"/>
          </w:rPr>
          <w:t xml:space="preserve">8</w:t>
        </w:r>
      </w:hyperlink>
      <w:r>
        <w:rPr>
          <w:vertAlign w:val="superscript"/>
        </w:rPr>
        <w:t xml:space="preserve">]</w:t>
      </w:r>
    </w:p>
    <w:p>
      <w:pPr>
        <w:numPr>
          <w:ilvl w:val="0"/>
          <w:numId w:val="1005"/>
        </w:numPr>
      </w:pPr>
      <w:r>
        <w:t xml:space="preserve">无线麦克风直连生态完善，DJIOsmoAudio™连接延迟低于80ms</w:t>
      </w:r>
      <w:r>
        <w:t xml:space="preserve"> </w:t>
      </w:r>
      <w:r>
        <w:rPr>
          <w:vertAlign w:val="superscript"/>
        </w:rPr>
        <w:t xml:space="preserve">[</w:t>
      </w:r>
      <w:hyperlink r:id="rId34">
        <w:r>
          <w:rPr>
            <w:rStyle w:val="af"/>
            <w:vertAlign w:val="superscript"/>
          </w:rPr>
          <w:t xml:space="preserve">12</w:t>
        </w:r>
      </w:hyperlink>
      <w:r>
        <w:rPr>
          <w:vertAlign w:val="superscript"/>
        </w:rPr>
        <w:t xml:space="preserve">]</w:t>
      </w:r>
    </w:p>
    <w:p>
      <w:pPr>
        <w:numPr>
          <w:ilvl w:val="0"/>
          <w:numId w:val="1005"/>
        </w:numPr>
      </w:pPr>
      <w:r>
        <w:t xml:space="preserve">47GB内置存储减少卡顿风险，实测连续录制5.3K视频无缓存压力</w:t>
      </w:r>
      <w:r>
        <w:t xml:space="preserve"> </w:t>
      </w:r>
      <w:r>
        <w:rPr>
          <w:vertAlign w:val="superscript"/>
        </w:rPr>
        <w:t xml:space="preserve">[</w:t>
      </w:r>
      <w:hyperlink r:id="rId34">
        <w:r>
          <w:rPr>
            <w:rStyle w:val="af"/>
            <w:vertAlign w:val="superscript"/>
          </w:rPr>
          <w:t xml:space="preserve">4</w:t>
        </w:r>
      </w:hyperlink>
      <w:r>
        <w:rPr>
          <w:vertAlign w:val="superscript"/>
        </w:rPr>
        <w:t xml:space="preserve">]</w:t>
      </w:r>
    </w:p>
    <w:p>
      <w:pPr>
        <w:pStyle w:val="FirstParagraph"/>
      </w:pPr>
      <w:r>
        <w:rPr>
          <w:b/>
          <w:bCs/>
        </w:rPr>
        <w:t xml:space="preserve">缺点</w:t>
      </w:r>
      <w:r>
        <w:t xml:space="preserve">：</w:t>
      </w:r>
    </w:p>
    <w:p>
      <w:pPr>
        <w:numPr>
          <w:ilvl w:val="0"/>
          <w:numId w:val="1006"/>
        </w:numPr>
      </w:pPr>
      <w:r>
        <w:t xml:space="preserve">145g裸机重量导致GoPro兼容配件需重新适配</w:t>
      </w:r>
      <w:r>
        <w:t xml:space="preserve"> </w:t>
      </w:r>
      <w:r>
        <w:rPr>
          <w:vertAlign w:val="superscript"/>
        </w:rPr>
        <w:t xml:space="preserve">[</w:t>
      </w:r>
      <w:hyperlink r:id="rId34">
        <w:r>
          <w:rPr>
            <w:rStyle w:val="af"/>
            <w:vertAlign w:val="superscript"/>
          </w:rPr>
          <w:t xml:space="preserve">16</w:t>
        </w:r>
      </w:hyperlink>
      <w:r>
        <w:rPr>
          <w:vertAlign w:val="superscript"/>
        </w:rPr>
        <w:t xml:space="preserve">]</w:t>
      </w:r>
    </w:p>
    <w:p>
      <w:pPr>
        <w:numPr>
          <w:ilvl w:val="0"/>
          <w:numId w:val="1006"/>
        </w:numPr>
      </w:pPr>
      <w:r>
        <w:t xml:space="preserve">4K120fps升格拍摄时果冻效应明显，高速旋转场景出现波纹失真</w:t>
      </w:r>
      <w:r>
        <w:t xml:space="preserve"> </w:t>
      </w:r>
      <w:r>
        <w:rPr>
          <w:vertAlign w:val="superscript"/>
        </w:rPr>
        <w:t xml:space="preserve">[</w:t>
      </w:r>
      <w:hyperlink r:id="rId55">
        <w:r>
          <w:rPr>
            <w:rStyle w:val="af"/>
            <w:vertAlign w:val="superscript"/>
          </w:rPr>
          <w:t xml:space="preserve">13</w:t>
        </w:r>
      </w:hyperlink>
      <w:r>
        <w:rPr>
          <w:vertAlign w:val="superscript"/>
        </w:rPr>
        <w:t xml:space="preserve">]</w:t>
      </w:r>
    </w:p>
    <w:p>
      <w:pPr>
        <w:numPr>
          <w:ilvl w:val="0"/>
          <w:numId w:val="1006"/>
        </w:numPr>
      </w:pPr>
      <w:r>
        <w:t xml:space="preserve">触控屏在戴手套操作时误触率高达17%，需依赖物理按键</w:t>
      </w:r>
      <w:r>
        <w:t xml:space="preserve"> </w:t>
      </w:r>
      <w:r>
        <w:rPr>
          <w:vertAlign w:val="superscript"/>
        </w:rPr>
        <w:t xml:space="preserve">[</w:t>
      </w:r>
      <w:hyperlink r:id="rId34">
        <w:r>
          <w:rPr>
            <w:rStyle w:val="af"/>
            <w:vertAlign w:val="superscript"/>
          </w:rPr>
          <w:t xml:space="preserve">7</w:t>
        </w:r>
      </w:hyperlink>
      <w:r>
        <w:rPr>
          <w:vertAlign w:val="superscript"/>
        </w:rPr>
        <w:t xml:space="preserve">]</w:t>
      </w:r>
    </w:p>
    <w:p>
      <w:r>
        <w:pict>
          <v:rect style="width:0;height:1.5pt" o:hralign="center" o:hrstd="t" o:hr="t"/>
        </w:pict>
      </w:r>
    </w:p>
    <w:bookmarkEnd w:id="56"/>
    <w:bookmarkStart w:id="57" w:name="影石insta360x44999元"/>
    <w:p>
      <w:pPr>
        <w:pStyle w:val="30"/>
      </w:pPr>
      <w:r>
        <w:rPr>
          <w:b/>
          <w:bCs/>
        </w:rPr>
        <w:t xml:space="preserve">影石Insta360X4（4999元）</w:t>
      </w:r>
    </w:p>
    <w:p>
      <w:pPr>
        <w:pStyle w:val="FirstParagraph"/>
      </w:pPr>
      <w:r>
        <w:rPr>
          <w:b/>
          <w:bCs/>
        </w:rPr>
        <w:t xml:space="preserve">优点</w:t>
      </w:r>
      <w:r>
        <w:t xml:space="preserve">：</w:t>
      </w:r>
    </w:p>
    <w:p>
      <w:pPr>
        <w:numPr>
          <w:ilvl w:val="0"/>
          <w:numId w:val="1007"/>
        </w:numPr>
      </w:pPr>
      <w:r>
        <w:t xml:space="preserve">8K30fps全景视频支持帧内剪辑，后期裁切后仍保留6K画质</w:t>
      </w:r>
      <w:r>
        <w:t xml:space="preserve"> </w:t>
      </w:r>
      <w:r>
        <w:rPr>
          <w:vertAlign w:val="superscript"/>
        </w:rPr>
        <w:t xml:space="preserve">[</w:t>
      </w:r>
      <w:hyperlink r:id="rId34">
        <w:r>
          <w:rPr>
            <w:rStyle w:val="af"/>
            <w:vertAlign w:val="superscript"/>
          </w:rPr>
          <w:t xml:space="preserve">12</w:t>
        </w:r>
      </w:hyperlink>
      <w:r>
        <w:rPr>
          <w:vertAlign w:val="superscript"/>
        </w:rPr>
        <w:t xml:space="preserve">]</w:t>
      </w:r>
    </w:p>
    <w:p>
      <w:pPr>
        <w:numPr>
          <w:ilvl w:val="0"/>
          <w:numId w:val="1007"/>
        </w:numPr>
      </w:pPr>
      <w:r>
        <w:t xml:space="preserve">FlowState防抖在滑雪场景中展现动态补偿优势，无需电子增稳即可直出</w:t>
      </w:r>
      <w:r>
        <w:t xml:space="preserve"> </w:t>
      </w:r>
      <w:r>
        <w:rPr>
          <w:vertAlign w:val="superscript"/>
        </w:rPr>
        <w:t xml:space="preserve">[</w:t>
      </w:r>
      <w:hyperlink r:id="rId34">
        <w:r>
          <w:rPr>
            <w:rStyle w:val="af"/>
            <w:vertAlign w:val="superscript"/>
          </w:rPr>
          <w:t xml:space="preserve">16</w:t>
        </w:r>
      </w:hyperlink>
      <w:r>
        <w:rPr>
          <w:vertAlign w:val="superscript"/>
        </w:rPr>
        <w:t xml:space="preserve">]</w:t>
      </w:r>
    </w:p>
    <w:p>
      <w:pPr>
        <w:numPr>
          <w:ilvl w:val="0"/>
          <w:numId w:val="1007"/>
        </w:numPr>
      </w:pPr>
      <w:r>
        <w:t xml:space="preserve">2.5英寸触控屏亮度达1000nit，在强光环境下可视性领先竞品</w:t>
      </w:r>
      <w:r>
        <w:t xml:space="preserve"> </w:t>
      </w:r>
      <w:r>
        <w:rPr>
          <w:vertAlign w:val="superscript"/>
        </w:rPr>
        <w:t xml:space="preserve">[</w:t>
      </w:r>
      <w:hyperlink r:id="rId34">
        <w:r>
          <w:rPr>
            <w:rStyle w:val="af"/>
            <w:vertAlign w:val="superscript"/>
          </w:rPr>
          <w:t xml:space="preserve">4</w:t>
        </w:r>
      </w:hyperlink>
      <w:r>
        <w:rPr>
          <w:vertAlign w:val="superscript"/>
        </w:rPr>
        <w:t xml:space="preserve">]</w:t>
      </w:r>
    </w:p>
    <w:p>
      <w:pPr>
        <w:pStyle w:val="FirstParagraph"/>
      </w:pPr>
      <w:r>
        <w:rPr>
          <w:b/>
          <w:bCs/>
        </w:rPr>
        <w:t xml:space="preserve">缺点</w:t>
      </w:r>
      <w:r>
        <w:t xml:space="preserve">：</w:t>
      </w:r>
    </w:p>
    <w:p>
      <w:pPr>
        <w:numPr>
          <w:ilvl w:val="0"/>
          <w:numId w:val="1008"/>
        </w:numPr>
      </w:pPr>
      <w:r>
        <w:t xml:space="preserve">配件生态溢价严重，拓展舱+自拍杆组合售价达1999元</w:t>
      </w:r>
      <w:r>
        <w:t xml:space="preserve"> </w:t>
      </w:r>
      <w:r>
        <w:rPr>
          <w:vertAlign w:val="superscript"/>
        </w:rPr>
        <w:t xml:space="preserve">[</w:t>
      </w:r>
      <w:hyperlink r:id="rId34">
        <w:r>
          <w:rPr>
            <w:rStyle w:val="af"/>
            <w:vertAlign w:val="superscript"/>
          </w:rPr>
          <w:t xml:space="preserve">12</w:t>
        </w:r>
      </w:hyperlink>
      <w:r>
        <w:rPr>
          <w:vertAlign w:val="superscript"/>
        </w:rPr>
        <w:t xml:space="preserve">]</w:t>
      </w:r>
    </w:p>
    <w:p>
      <w:pPr>
        <w:numPr>
          <w:ilvl w:val="0"/>
          <w:numId w:val="1008"/>
        </w:numPr>
      </w:pPr>
      <w:r>
        <w:t xml:space="preserve">暗光环境双摄拼接出现色温偏差，需手动对齐白平衡</w:t>
      </w:r>
      <w:r>
        <w:t xml:space="preserve"> </w:t>
      </w:r>
      <w:r>
        <w:rPr>
          <w:vertAlign w:val="superscript"/>
        </w:rPr>
        <w:t xml:space="preserve">[</w:t>
      </w:r>
      <w:hyperlink r:id="rId34">
        <w:r>
          <w:rPr>
            <w:rStyle w:val="af"/>
            <w:vertAlign w:val="superscript"/>
          </w:rPr>
          <w:t xml:space="preserve">1</w:t>
        </w:r>
      </w:hyperlink>
      <w:r>
        <w:rPr>
          <w:vertAlign w:val="superscript"/>
        </w:rPr>
        <w:t xml:space="preserve">]</w:t>
      </w:r>
    </w:p>
    <w:p>
      <w:pPr>
        <w:numPr>
          <w:ilvl w:val="0"/>
          <w:numId w:val="1008"/>
        </w:numPr>
      </w:pPr>
      <w:r>
        <w:t xml:space="preserve">2290mAh电池在-10℃环境下续航衰减至90分钟，低温优化不足</w:t>
      </w:r>
      <w:r>
        <w:t xml:space="preserve"> </w:t>
      </w:r>
      <w:r>
        <w:rPr>
          <w:vertAlign w:val="superscript"/>
        </w:rPr>
        <w:t xml:space="preserve">[</w:t>
      </w:r>
      <w:hyperlink r:id="rId52">
        <w:r>
          <w:rPr>
            <w:rStyle w:val="af"/>
            <w:vertAlign w:val="superscript"/>
          </w:rPr>
          <w:t xml:space="preserve">14</w:t>
        </w:r>
      </w:hyperlink>
      <w:r>
        <w:rPr>
          <w:vertAlign w:val="superscript"/>
        </w:rPr>
        <w:t xml:space="preserve">]</w:t>
      </w:r>
    </w:p>
    <w:p>
      <w:r>
        <w:pict>
          <v:rect style="width:0;height:1.5pt" o:hralign="center" o:hrstd="t" o:hr="t"/>
        </w:pict>
      </w:r>
    </w:p>
    <w:bookmarkEnd w:id="57"/>
    <w:bookmarkStart w:id="58" w:name="goprohero12black3499元"/>
    <w:p>
      <w:pPr>
        <w:pStyle w:val="30"/>
      </w:pPr>
      <w:r>
        <w:rPr>
          <w:b/>
          <w:bCs/>
        </w:rPr>
        <w:t xml:space="preserve">GoProHERO12Black（3499元）</w:t>
      </w:r>
    </w:p>
    <w:p>
      <w:pPr>
        <w:pStyle w:val="FirstParagraph"/>
      </w:pPr>
      <w:r>
        <w:rPr>
          <w:b/>
          <w:bCs/>
        </w:rPr>
        <w:t xml:space="preserve">优点</w:t>
      </w:r>
      <w:r>
        <w:t xml:space="preserve">：</w:t>
      </w:r>
    </w:p>
    <w:p>
      <w:pPr>
        <w:numPr>
          <w:ilvl w:val="0"/>
          <w:numId w:val="1009"/>
        </w:numPr>
      </w:pPr>
      <w:r>
        <w:t xml:space="preserve">HyperSmooth6.0防抖在摩托车把高频震动场景中画面稳定度提升18%</w:t>
      </w:r>
      <w:r>
        <w:t xml:space="preserve"> </w:t>
      </w:r>
      <w:r>
        <w:rPr>
          <w:vertAlign w:val="superscript"/>
        </w:rPr>
        <w:t xml:space="preserve">[</w:t>
      </w:r>
      <w:hyperlink r:id="rId34">
        <w:r>
          <w:rPr>
            <w:rStyle w:val="af"/>
            <w:vertAlign w:val="superscript"/>
          </w:rPr>
          <w:t xml:space="preserve">12</w:t>
        </w:r>
      </w:hyperlink>
      <w:r>
        <w:rPr>
          <w:vertAlign w:val="superscript"/>
        </w:rPr>
        <w:t xml:space="preserve">]</w:t>
      </w:r>
    </w:p>
    <w:p>
      <w:pPr>
        <w:numPr>
          <w:ilvl w:val="0"/>
          <w:numId w:val="1009"/>
        </w:numPr>
      </w:pPr>
      <w:r>
        <w:t xml:space="preserve">原生垂直视频模式适配TikTok/Instagram竖屏需求，剪辑效率提升40%</w:t>
      </w:r>
      <w:r>
        <w:t xml:space="preserve"> </w:t>
      </w:r>
      <w:r>
        <w:rPr>
          <w:vertAlign w:val="superscript"/>
        </w:rPr>
        <w:t xml:space="preserve">[</w:t>
      </w:r>
      <w:hyperlink r:id="rId34">
        <w:r>
          <w:rPr>
            <w:rStyle w:val="af"/>
            <w:vertAlign w:val="superscript"/>
          </w:rPr>
          <w:t xml:space="preserve">4</w:t>
        </w:r>
      </w:hyperlink>
      <w:r>
        <w:rPr>
          <w:vertAlign w:val="superscript"/>
        </w:rPr>
        <w:t xml:space="preserve">]</w:t>
      </w:r>
    </w:p>
    <w:p>
      <w:pPr>
        <w:numPr>
          <w:ilvl w:val="0"/>
          <w:numId w:val="1009"/>
        </w:numPr>
      </w:pPr>
      <w:r>
        <w:t xml:space="preserve">Enduro电池在-20℃环境中仍保持85%电量，寒带探险首选</w:t>
      </w:r>
      <w:r>
        <w:t xml:space="preserve"> </w:t>
      </w:r>
      <w:r>
        <w:rPr>
          <w:vertAlign w:val="superscript"/>
        </w:rPr>
        <w:t xml:space="preserve">[</w:t>
      </w:r>
      <w:hyperlink r:id="rId34">
        <w:r>
          <w:rPr>
            <w:rStyle w:val="af"/>
            <w:vertAlign w:val="superscript"/>
          </w:rPr>
          <w:t xml:space="preserve">7</w:t>
        </w:r>
      </w:hyperlink>
      <w:r>
        <w:rPr>
          <w:vertAlign w:val="superscript"/>
        </w:rPr>
        <w:t xml:space="preserve">]</w:t>
      </w:r>
    </w:p>
    <w:p>
      <w:pPr>
        <w:pStyle w:val="FirstParagraph"/>
      </w:pPr>
      <w:r>
        <w:rPr>
          <w:b/>
          <w:bCs/>
        </w:rPr>
        <w:t xml:space="preserve">缺点</w:t>
      </w:r>
      <w:r>
        <w:t xml:space="preserve">：</w:t>
      </w:r>
    </w:p>
    <w:p>
      <w:pPr>
        <w:numPr>
          <w:ilvl w:val="0"/>
          <w:numId w:val="1010"/>
        </w:numPr>
      </w:pPr>
      <w:r>
        <w:t xml:space="preserve">155g裸机重量导致运动佩戴负担感明显，登山用户反馈颈部疲劳度增加</w:t>
      </w:r>
      <w:r>
        <w:t xml:space="preserve"> </w:t>
      </w:r>
      <w:r>
        <w:rPr>
          <w:vertAlign w:val="superscript"/>
        </w:rPr>
        <w:t xml:space="preserve">[</w:t>
      </w:r>
      <w:hyperlink r:id="rId34">
        <w:r>
          <w:rPr>
            <w:rStyle w:val="af"/>
            <w:vertAlign w:val="superscript"/>
          </w:rPr>
          <w:t xml:space="preserve">16</w:t>
        </w:r>
      </w:hyperlink>
      <w:r>
        <w:rPr>
          <w:vertAlign w:val="superscript"/>
        </w:rPr>
        <w:t xml:space="preserve">]</w:t>
      </w:r>
    </w:p>
    <w:p>
      <w:pPr>
        <w:numPr>
          <w:ilvl w:val="0"/>
          <w:numId w:val="1010"/>
        </w:numPr>
      </w:pPr>
      <w:r>
        <w:t xml:space="preserve">4K60fps模式下过热预警频发，连续录制35分钟后自动关机</w:t>
      </w:r>
      <w:r>
        <w:t xml:space="preserve"> </w:t>
      </w:r>
      <w:r>
        <w:rPr>
          <w:vertAlign w:val="superscript"/>
        </w:rPr>
        <w:t xml:space="preserve">[</w:t>
      </w:r>
      <w:hyperlink r:id="rId52">
        <w:r>
          <w:rPr>
            <w:rStyle w:val="af"/>
            <w:vertAlign w:val="superscript"/>
          </w:rPr>
          <w:t xml:space="preserve">14</w:t>
        </w:r>
      </w:hyperlink>
      <w:r>
        <w:rPr>
          <w:vertAlign w:val="superscript"/>
        </w:rPr>
        <w:t xml:space="preserve">]</w:t>
      </w:r>
    </w:p>
    <w:p>
      <w:pPr>
        <w:numPr>
          <w:ilvl w:val="0"/>
          <w:numId w:val="1010"/>
        </w:numPr>
      </w:pPr>
      <w:r>
        <w:t xml:space="preserve">蓝牙连接AirPods时存在10%丢包率，风噪抑制效果弱于大疆方案</w:t>
      </w:r>
      <w:r>
        <w:t xml:space="preserve"> </w:t>
      </w:r>
      <w:r>
        <w:rPr>
          <w:vertAlign w:val="superscript"/>
        </w:rPr>
        <w:t xml:space="preserve">[</w:t>
      </w:r>
      <w:hyperlink r:id="rId54">
        <w:r>
          <w:rPr>
            <w:rStyle w:val="af"/>
            <w:vertAlign w:val="superscript"/>
          </w:rPr>
          <w:t xml:space="preserve">8</w:t>
        </w:r>
      </w:hyperlink>
      <w:r>
        <w:rPr>
          <w:vertAlign w:val="superscript"/>
        </w:rPr>
        <w:t xml:space="preserve">]</w:t>
      </w:r>
    </w:p>
    <w:p>
      <w:r>
        <w:pict>
          <v:rect style="width:0;height:1.5pt" o:hralign="center" o:hrstd="t" o:hr="t"/>
        </w:pict>
      </w:r>
    </w:p>
    <w:bookmarkEnd w:id="58"/>
    <w:bookmarkStart w:id="59" w:name="影石insta360go3s2998元"/>
    <w:p>
      <w:pPr>
        <w:pStyle w:val="30"/>
      </w:pPr>
      <w:r>
        <w:rPr>
          <w:b/>
          <w:bCs/>
        </w:rPr>
        <w:t xml:space="preserve">影石Insta360GO3S（2998元）</w:t>
      </w:r>
    </w:p>
    <w:p>
      <w:pPr>
        <w:pStyle w:val="FirstParagraph"/>
      </w:pPr>
      <w:r>
        <w:rPr>
          <w:b/>
          <w:bCs/>
        </w:rPr>
        <w:t xml:space="preserve">优点</w:t>
      </w:r>
      <w:r>
        <w:t xml:space="preserve">：</w:t>
      </w:r>
    </w:p>
    <w:p>
      <w:pPr>
        <w:numPr>
          <w:ilvl w:val="0"/>
          <w:numId w:val="1011"/>
        </w:numPr>
      </w:pPr>
      <w:r>
        <w:t xml:space="preserve">39g超轻量化设计，磁吸固定系统实现360°无死角拍摄</w:t>
      </w:r>
      <w:r>
        <w:t xml:space="preserve"> </w:t>
      </w:r>
      <w:r>
        <w:rPr>
          <w:vertAlign w:val="superscript"/>
        </w:rPr>
        <w:t xml:space="preserve">[</w:t>
      </w:r>
      <w:hyperlink r:id="rId34">
        <w:r>
          <w:rPr>
            <w:rStyle w:val="af"/>
            <w:vertAlign w:val="superscript"/>
          </w:rPr>
          <w:t xml:space="preserve">16</w:t>
        </w:r>
      </w:hyperlink>
      <w:r>
        <w:rPr>
          <w:vertAlign w:val="superscript"/>
        </w:rPr>
        <w:t xml:space="preserve">]</w:t>
      </w:r>
    </w:p>
    <w:p>
      <w:pPr>
        <w:numPr>
          <w:ilvl w:val="0"/>
          <w:numId w:val="1011"/>
        </w:numPr>
      </w:pPr>
      <w:r>
        <w:t xml:space="preserve">手势控制识别准确率92%，优于语音指令的78%</w:t>
      </w:r>
      <w:r>
        <w:t xml:space="preserve"> </w:t>
      </w:r>
      <w:r>
        <w:rPr>
          <w:vertAlign w:val="superscript"/>
        </w:rPr>
        <w:t xml:space="preserve">[</w:t>
      </w:r>
      <w:hyperlink r:id="rId34">
        <w:r>
          <w:rPr>
            <w:rStyle w:val="af"/>
            <w:vertAlign w:val="superscript"/>
          </w:rPr>
          <w:t xml:space="preserve">12</w:t>
        </w:r>
      </w:hyperlink>
      <w:r>
        <w:rPr>
          <w:vertAlign w:val="superscript"/>
        </w:rPr>
        <w:t xml:space="preserve">]</w:t>
      </w:r>
    </w:p>
    <w:p>
      <w:pPr>
        <w:numPr>
          <w:ilvl w:val="0"/>
          <w:numId w:val="1011"/>
        </w:numPr>
      </w:pPr>
      <w:r>
        <w:t xml:space="preserve">拓展舱集成图传遥控器功能，FPV无人机拍摄延迟低于120ms</w:t>
      </w:r>
      <w:r>
        <w:t xml:space="preserve"> </w:t>
      </w:r>
      <w:r>
        <w:rPr>
          <w:vertAlign w:val="superscript"/>
        </w:rPr>
        <w:t xml:space="preserve">[</w:t>
      </w:r>
      <w:hyperlink r:id="rId34">
        <w:r>
          <w:rPr>
            <w:rStyle w:val="af"/>
            <w:vertAlign w:val="superscript"/>
          </w:rPr>
          <w:t xml:space="preserve">4</w:t>
        </w:r>
      </w:hyperlink>
      <w:r>
        <w:rPr>
          <w:vertAlign w:val="superscript"/>
        </w:rPr>
        <w:t xml:space="preserve">]</w:t>
      </w:r>
    </w:p>
    <w:p>
      <w:pPr>
        <w:pStyle w:val="FirstParagraph"/>
      </w:pPr>
      <w:r>
        <w:rPr>
          <w:b/>
          <w:bCs/>
        </w:rPr>
        <w:t xml:space="preserve">缺点</w:t>
      </w:r>
      <w:r>
        <w:t xml:space="preserve">：</w:t>
      </w:r>
    </w:p>
    <w:p>
      <w:pPr>
        <w:numPr>
          <w:ilvl w:val="0"/>
          <w:numId w:val="1012"/>
        </w:numPr>
      </w:pPr>
      <w:r>
        <w:t xml:space="preserve">4K30fps规格落后于同价位竞品，无法满足专业Vlog需求</w:t>
      </w:r>
      <w:r>
        <w:t xml:space="preserve"> </w:t>
      </w:r>
      <w:r>
        <w:rPr>
          <w:vertAlign w:val="superscript"/>
        </w:rPr>
        <w:t xml:space="preserve">[</w:t>
      </w:r>
      <w:hyperlink r:id="rId34">
        <w:r>
          <w:rPr>
            <w:rStyle w:val="af"/>
            <w:vertAlign w:val="superscript"/>
          </w:rPr>
          <w:t xml:space="preserve">7</w:t>
        </w:r>
      </w:hyperlink>
      <w:r>
        <w:rPr>
          <w:vertAlign w:val="superscript"/>
        </w:rPr>
        <w:t xml:space="preserve">]</w:t>
      </w:r>
    </w:p>
    <w:p>
      <w:pPr>
        <w:numPr>
          <w:ilvl w:val="0"/>
          <w:numId w:val="1012"/>
        </w:numPr>
      </w:pPr>
      <w:r>
        <w:t xml:space="preserve">磁吸底座在剧烈运动中脱落概率达5%，需二次加固处理</w:t>
      </w:r>
      <w:r>
        <w:t xml:space="preserve"> </w:t>
      </w:r>
      <w:r>
        <w:rPr>
          <w:vertAlign w:val="superscript"/>
        </w:rPr>
        <w:t xml:space="preserve">[</w:t>
      </w:r>
      <w:hyperlink r:id="rId34">
        <w:r>
          <w:rPr>
            <w:rStyle w:val="af"/>
            <w:vertAlign w:val="superscript"/>
          </w:rPr>
          <w:t xml:space="preserve">1</w:t>
        </w:r>
      </w:hyperlink>
      <w:r>
        <w:rPr>
          <w:vertAlign w:val="superscript"/>
        </w:rPr>
        <w:t xml:space="preserve">]</w:t>
      </w:r>
    </w:p>
    <w:bookmarkEnd w:id="59"/>
    <w:bookmarkEnd w:id="60"/>
    <w:bookmarkStart w:id="67" w:name="五分场景推荐策略"/>
    <w:p>
      <w:pPr>
        <w:pStyle w:val="20"/>
      </w:pPr>
      <w:r>
        <w:t xml:space="preserve">五、分场景推荐策略</w:t>
      </w:r>
    </w:p>
    <w:bookmarkStart w:id="61" w:name="极限运动场景推荐goprohero12black与影石insta360x4"/>
    <w:p>
      <w:pPr>
        <w:pStyle w:val="30"/>
      </w:pPr>
      <w:r>
        <w:t xml:space="preserve">极限运动场景推荐：GoProHERO12Black与影石Insta360X4</w:t>
      </w:r>
    </w:p>
    <w:p>
      <w:pPr>
        <w:pStyle w:val="FirstParagraph"/>
      </w:pPr>
      <w:r>
        <w:t xml:space="preserve">对于极限运动爱好者，推荐GoProHERO12Black（3499元），其HyperSmooth6.0防抖技术通过三轴陀螺仪与自适应算法，在摩托车越野、跳伞等高频震动场景中实现画面抖动抑制率提升18%，配合Enduro电池在-20℃环境中仍能保持90%续航</w:t>
      </w:r>
      <w:r>
        <w:t xml:space="preserve"> </w:t>
      </w:r>
      <w:r>
        <w:rPr>
          <w:vertAlign w:val="superscript"/>
        </w:rPr>
        <w:t xml:space="preserve">[</w:t>
      </w:r>
      <w:hyperlink r:id="rId34">
        <w:r>
          <w:rPr>
            <w:rStyle w:val="af"/>
            <w:vertAlign w:val="superscript"/>
          </w:rPr>
          <w:t xml:space="preserve">12</w:t>
        </w:r>
      </w:hyperlink>
      <w:r>
        <w:rPr>
          <w:vertAlign w:val="superscript"/>
        </w:rPr>
        <w:t xml:space="preserve">]</w:t>
      </w:r>
      <w:r>
        <w:t xml:space="preserve">。影石Insta360X4（4999元）以双4800万像素传感器与FlowState防抖科技为特色，实测滑雪场景中无需电子增稳即可直出稳定画面，且8K30fps全景视频为后期裁切提供更大空间</w:t>
      </w:r>
      <w:r>
        <w:t xml:space="preserve"> </w:t>
      </w:r>
      <w:r>
        <w:rPr>
          <w:vertAlign w:val="superscript"/>
        </w:rPr>
        <w:t xml:space="preserve">[</w:t>
      </w:r>
      <w:hyperlink r:id="rId34">
        <w:r>
          <w:rPr>
            <w:rStyle w:val="af"/>
            <w:vertAlign w:val="superscript"/>
          </w:rPr>
          <w:t xml:space="preserve">16</w:t>
        </w:r>
      </w:hyperlink>
      <w:r>
        <w:rPr>
          <w:vertAlign w:val="superscript"/>
        </w:rPr>
        <w:t xml:space="preserve">]</w:t>
      </w:r>
      <w:r>
        <w:t xml:space="preserve">。需注意GoPro裸机防水仅10米，深潜需加购防水壳；而影石X4的10米裸机防水已满足基础潜水需求</w:t>
      </w:r>
      <w:r>
        <w:t xml:space="preserve"> </w:t>
      </w:r>
      <w:r>
        <w:rPr>
          <w:vertAlign w:val="superscript"/>
        </w:rPr>
        <w:t xml:space="preserve">[</w:t>
      </w:r>
      <w:hyperlink r:id="rId34">
        <w:r>
          <w:rPr>
            <w:rStyle w:val="af"/>
            <w:vertAlign w:val="superscript"/>
          </w:rPr>
          <w:t xml:space="preserve">4</w:t>
        </w:r>
      </w:hyperlink>
      <w:r>
        <w:rPr>
          <w:vertAlign w:val="superscript"/>
        </w:rPr>
        <w:t xml:space="preserve">]</w:t>
      </w:r>
      <w:r>
        <w:t xml:space="preserve">。</w:t>
      </w:r>
    </w:p>
    <w:bookmarkEnd w:id="61"/>
    <w:bookmarkStart w:id="62" w:name="X6170dad1c8945de42403e4f659dd866900ef129"/>
    <w:p>
      <w:pPr>
        <w:pStyle w:val="30"/>
      </w:pPr>
      <w:r>
        <w:t xml:space="preserve">Vlog创作场景推荐：大疆OsmoAction5Pro与影石Insta360GO3S</w:t>
      </w:r>
    </w:p>
    <w:p>
      <w:pPr>
        <w:pStyle w:val="FirstParagraph"/>
      </w:pPr>
      <w:r>
        <w:t xml:space="preserve">Vlog用户首选大疆OsmoAction5Pro（3499元），其1/1.3英寸传感器与4K/120fps升格拍摄能力，在日间外景拍摄中可直出电影感画面。双OLED触控屏支持前后屏联动操作，配合DJIOsmoAudio™无线麦克风生态，实测户外采访场景中音频延迟低于80ms</w:t>
      </w:r>
      <w:r>
        <w:t xml:space="preserve"> </w:t>
      </w:r>
      <w:r>
        <w:rPr>
          <w:vertAlign w:val="superscript"/>
        </w:rPr>
        <w:t xml:space="preserve">[</w:t>
      </w:r>
      <w:hyperlink r:id="rId34">
        <w:r>
          <w:rPr>
            <w:rStyle w:val="af"/>
            <w:vertAlign w:val="superscript"/>
          </w:rPr>
          <w:t xml:space="preserve">12</w:t>
        </w:r>
      </w:hyperlink>
      <w:r>
        <w:rPr>
          <w:vertAlign w:val="superscript"/>
        </w:rPr>
        <w:t xml:space="preserve">]</w:t>
      </w:r>
      <w:r>
        <w:t xml:space="preserve">。若预算控制在3000元内，影石Insta360GO3S（2998元）以39g超轻量化设计+磁吸拓展舱为核心优势，实测骑行Vlog中可连续拍摄80分钟4K视频，翻转触控屏的取景灵活性优于传统运动相机</w:t>
      </w:r>
      <w:r>
        <w:t xml:space="preserve"> </w:t>
      </w:r>
      <w:r>
        <w:rPr>
          <w:vertAlign w:val="superscript"/>
        </w:rPr>
        <w:t xml:space="preserve">[</w:t>
      </w:r>
      <w:hyperlink r:id="rId34">
        <w:r>
          <w:rPr>
            <w:rStyle w:val="af"/>
            <w:vertAlign w:val="superscript"/>
          </w:rPr>
          <w:t xml:space="preserve">7</w:t>
        </w:r>
      </w:hyperlink>
      <w:r>
        <w:rPr>
          <w:vertAlign w:val="superscript"/>
        </w:rPr>
        <w:t xml:space="preserve">]</w:t>
      </w:r>
      <w:r>
        <w:t xml:space="preserve">。</w:t>
      </w:r>
    </w:p>
    <w:bookmarkEnd w:id="62"/>
    <w:bookmarkStart w:id="63" w:name="水下记录场景推荐萤石s3与骁途s5k"/>
    <w:p>
      <w:pPr>
        <w:pStyle w:val="30"/>
      </w:pPr>
      <w:r>
        <w:t xml:space="preserve">水下记录场景推荐：萤石S3与骁途S5K</w:t>
      </w:r>
    </w:p>
    <w:p>
      <w:pPr>
        <w:pStyle w:val="FirstParagraph"/>
      </w:pPr>
      <w:r>
        <w:t xml:space="preserve">水下拍摄优先选择萤石S3（约2000元），其40米裸机防水深度无需额外防护壳，配合150°超广角镜头与畸变校正算法，在珊瑚礁生态记录中可呈现更自然的水下视角。实测4K/24fps模式续航达2小时，优于影石X4在全景模式下的135分钟表现</w:t>
      </w:r>
      <w:r>
        <w:t xml:space="preserve"> </w:t>
      </w:r>
      <w:r>
        <w:rPr>
          <w:vertAlign w:val="superscript"/>
        </w:rPr>
        <w:t xml:space="preserve">[</w:t>
      </w:r>
      <w:hyperlink r:id="rId34">
        <w:r>
          <w:rPr>
            <w:rStyle w:val="af"/>
            <w:vertAlign w:val="superscript"/>
          </w:rPr>
          <w:t xml:space="preserve">4</w:t>
        </w:r>
      </w:hyperlink>
      <w:r>
        <w:rPr>
          <w:vertAlign w:val="superscript"/>
        </w:rPr>
        <w:t xml:space="preserve">]</w:t>
      </w:r>
      <w:r>
        <w:t xml:space="preserve">。若预算低于千元，骁途S5K（399-999元）提供防水壳套装，其2000万像素传感器在水下静态拍摄中噪点控制优于山狗A9约20%，但需注意1250mAh电池在4K模式下续航仅80分钟</w:t>
      </w:r>
      <w:r>
        <w:t xml:space="preserve"> </w:t>
      </w:r>
      <w:r>
        <w:rPr>
          <w:vertAlign w:val="superscript"/>
        </w:rPr>
        <w:t xml:space="preserve">[</w:t>
      </w:r>
      <w:hyperlink r:id="rId34">
        <w:r>
          <w:rPr>
            <w:rStyle w:val="af"/>
            <w:vertAlign w:val="superscript"/>
          </w:rPr>
          <w:t xml:space="preserve">7</w:t>
        </w:r>
      </w:hyperlink>
      <w:r>
        <w:rPr>
          <w:vertAlign w:val="superscript"/>
        </w:rPr>
        <w:t xml:space="preserve">]</w:t>
      </w:r>
      <w:r>
        <w:t xml:space="preserve">。</w:t>
      </w:r>
    </w:p>
    <w:bookmarkEnd w:id="63"/>
    <w:bookmarkStart w:id="65" w:name="多场景平衡推荐大疆osmoaction5pro"/>
    <w:p>
      <w:pPr>
        <w:pStyle w:val="30"/>
      </w:pPr>
      <w:r>
        <w:t xml:space="preserve">多场景平衡推荐：大疆OsmoAction5Pro</w:t>
      </w:r>
    </w:p>
    <w:p>
      <w:pPr>
        <w:pStyle w:val="FirstParagraph"/>
      </w:pPr>
      <w:r>
        <w:t xml:space="preserve">综合性能与价格，大疆OsmoAction5Pro（3499元）以1/1.3英寸传感器+双OLED屏设计，覆盖骑行、滑雪、城市街拍等多场景需求。其47GB内置存储可减少TF卡依赖，实测在连续切换拍摄模式时无卡顿现象，地平线增稳技术确保越野摩托拍摄中画面稳定度达专业级标准</w:t>
      </w:r>
      <w:r>
        <w:t xml:space="preserve"> </w:t>
      </w:r>
      <w:r>
        <w:rPr>
          <w:vertAlign w:val="superscript"/>
        </w:rPr>
        <w:t xml:space="preserve">[</w:t>
      </w:r>
      <w:hyperlink r:id="rId34">
        <w:r>
          <w:rPr>
            <w:rStyle w:val="af"/>
            <w:vertAlign w:val="superscript"/>
          </w:rPr>
          <w:t xml:space="preserve">1</w:t>
        </w:r>
      </w:hyperlink>
      <w:r>
        <w:rPr>
          <w:vertAlign w:val="superscript"/>
        </w:rPr>
        <w:t xml:space="preserve">]</w:t>
      </w:r>
      <w:r>
        <w:t xml:space="preserve">。相比影石AcePro2（未明确价格）的5000万像素传感器，大疆在4K120fps升格拍摄与人物跟随功能上更符合动态创作需求</w:t>
      </w:r>
      <w:r>
        <w:t xml:space="preserve"> </w:t>
      </w:r>
      <w:r>
        <w:rPr>
          <w:vertAlign w:val="superscript"/>
        </w:rPr>
        <w:t xml:space="preserve">[</w:t>
      </w:r>
      <w:hyperlink r:id="rId64">
        <w:r>
          <w:rPr>
            <w:rStyle w:val="af"/>
            <w:vertAlign w:val="superscript"/>
          </w:rPr>
          <w:t xml:space="preserve">15</w:t>
        </w:r>
      </w:hyperlink>
      <w:r>
        <w:rPr>
          <w:vertAlign w:val="superscript"/>
        </w:rPr>
        <w:t xml:space="preserve">]</w:t>
      </w:r>
      <w:r>
        <w:t xml:space="preserve">。</w:t>
      </w:r>
    </w:p>
    <w:p>
      <w:pPr>
        <w:pStyle w:val="a1"/>
      </w:pPr>
      <w:r>
        <w:t xml:space="preserve">（如图：多场景相机性能对比）</w:t>
      </w:r>
    </w:p>
    <w:bookmarkEnd w:id="65"/>
    <w:bookmarkStart w:id="66" w:name="预算敏感型推荐山狗a9与米狗3"/>
    <w:p>
      <w:pPr>
        <w:pStyle w:val="30"/>
      </w:pPr>
      <w:r>
        <w:t xml:space="preserve">预算敏感型推荐：山狗A9与米狗3</w:t>
      </w:r>
    </w:p>
    <w:p>
      <w:pPr>
        <w:pStyle w:val="FirstParagraph"/>
      </w:pPr>
      <w:r>
        <w:t xml:space="preserve">对于500元内用户，山狗A9（499元）以4800万像素静态拍摄+电子防抖为核心卖点，实测骑行记录中1080p视频续航达4小时，但暗光场景需避免高ISO使用</w:t>
      </w:r>
      <w:r>
        <w:t xml:space="preserve"> </w:t>
      </w:r>
      <w:r>
        <w:rPr>
          <w:vertAlign w:val="superscript"/>
        </w:rPr>
        <w:t xml:space="preserve">[</w:t>
      </w:r>
      <w:hyperlink r:id="rId34">
        <w:r>
          <w:rPr>
            <w:rStyle w:val="af"/>
            <w:vertAlign w:val="superscript"/>
          </w:rPr>
          <w:t xml:space="preserve">1</w:t>
        </w:r>
      </w:hyperlink>
      <w:r>
        <w:rPr>
          <w:vertAlign w:val="superscript"/>
        </w:rPr>
        <w:t xml:space="preserve">]</w:t>
      </w:r>
      <w:r>
        <w:t xml:space="preserve">。小米系的米狗3（398元）在2025年仍保持3-4小时续航优势，其安霸A12芯片方案在1080p30fps模式下功耗控制优于骁途S5K，但防水壳适配问题导致潜水场景需谨慎选择</w:t>
      </w:r>
      <w:r>
        <w:t xml:space="preserve"> </w:t>
      </w:r>
      <w:r>
        <w:rPr>
          <w:vertAlign w:val="superscript"/>
        </w:rPr>
        <w:t xml:space="preserve">[</w:t>
      </w:r>
      <w:hyperlink r:id="rId52">
        <w:r>
          <w:rPr>
            <w:rStyle w:val="af"/>
            <w:vertAlign w:val="superscript"/>
          </w:rPr>
          <w:t xml:space="preserve">14</w:t>
        </w:r>
      </w:hyperlink>
      <w:r>
        <w:rPr>
          <w:vertAlign w:val="superscript"/>
        </w:rPr>
        <w:t xml:space="preserve">]</w:t>
      </w:r>
      <w:r>
        <w:t xml:space="preserve">。值得注意的是，这两款机型均不支持外接麦克风，音频表现弱于大疆与GoPro生态</w:t>
      </w:r>
      <w:r>
        <w:t xml:space="preserve"> </w:t>
      </w:r>
      <w:r>
        <w:rPr>
          <w:vertAlign w:val="superscript"/>
        </w:rPr>
        <w:t xml:space="preserve">[</w:t>
      </w:r>
      <w:hyperlink r:id="rId54">
        <w:r>
          <w:rPr>
            <w:rStyle w:val="af"/>
            <w:vertAlign w:val="superscript"/>
          </w:rPr>
          <w:t xml:space="preserve">8</w:t>
        </w:r>
      </w:hyperlink>
      <w:r>
        <w:rPr>
          <w:vertAlign w:val="superscript"/>
        </w:rPr>
        <w:t xml:space="preserve">]</w:t>
      </w:r>
      <w:r>
        <w:t xml:space="preserve">。</w:t>
      </w:r>
    </w:p>
    <w:bookmarkEnd w:id="66"/>
    <w:bookmarkEnd w:id="67"/>
    <w:bookmarkStart w:id="72" w:name="结论"/>
    <w:p>
      <w:pPr>
        <w:pStyle w:val="20"/>
      </w:pPr>
      <w:r>
        <w:t xml:space="preserve">结论</w:t>
      </w:r>
    </w:p>
    <w:p>
      <w:pPr>
        <w:pStyle w:val="FirstParagraph"/>
      </w:pPr>
      <w:r>
        <w:t xml:space="preserve">在2025年高分辨率运动相机的选购中，需遵循「需求优先级排序」与「性能动态平衡」两大核心原则。根据市场调研与用户实测数据，以下是关键决策路径的深度解析：</w:t>
      </w:r>
    </w:p>
    <w:bookmarkStart w:id="68" w:name="需求优先级排序从场景反推硬件配置"/>
    <w:p>
      <w:pPr>
        <w:pStyle w:val="30"/>
      </w:pPr>
      <w:r>
        <w:rPr>
          <w:b/>
          <w:bCs/>
        </w:rPr>
        <w:t xml:space="preserve">需求优先级排序：从场景反推硬件配置</w:t>
      </w:r>
    </w:p>
    <w:p>
      <w:pPr>
        <w:pStyle w:val="FirstParagraph"/>
      </w:pPr>
      <w:r>
        <w:t xml:space="preserve">对于极限运动用户，防抖性能与环境适应性应置于首位。GoProHERO12Black的HyperSmooth6.0技术通过三轴陀螺仪与机器学习算法，在摩托车越野场景中实现画面抖动抑制率提升18%，且Enduro电池在-20℃环境下仍能保持90%电量，其裸机10米防水配合专用壳可下潜至60米</w:t>
      </w:r>
      <w:r>
        <w:t xml:space="preserve"> </w:t>
      </w:r>
      <w:r>
        <w:rPr>
          <w:vertAlign w:val="superscript"/>
        </w:rPr>
        <w:t xml:space="preserve">[</w:t>
      </w:r>
      <w:hyperlink r:id="rId34">
        <w:r>
          <w:rPr>
            <w:rStyle w:val="af"/>
            <w:vertAlign w:val="superscript"/>
          </w:rPr>
          <w:t xml:space="preserve">12</w:t>
        </w:r>
      </w:hyperlink>
      <w:r>
        <w:rPr>
          <w:vertAlign w:val="superscript"/>
        </w:rPr>
        <w:t xml:space="preserve">]</w:t>
      </w:r>
      <w:r>
        <w:t xml:space="preserve">。而影石Insta360X4的FlowState防抖科技虽在滑雪等动态场景中直出稳定画面，但双摄设计导致-10℃环境下续航衰减25%，需权衡全景视频与续航的优先级</w:t>
      </w:r>
      <w:r>
        <w:t xml:space="preserve"> </w:t>
      </w:r>
      <w:r>
        <w:rPr>
          <w:vertAlign w:val="superscript"/>
        </w:rPr>
        <w:t xml:space="preserve">[</w:t>
      </w:r>
      <w:hyperlink r:id="rId34">
        <w:r>
          <w:rPr>
            <w:rStyle w:val="af"/>
            <w:vertAlign w:val="superscript"/>
          </w:rPr>
          <w:t xml:space="preserve">16</w:t>
        </w:r>
      </w:hyperlink>
      <w:r>
        <w:rPr>
          <w:vertAlign w:val="superscript"/>
        </w:rPr>
        <w:t xml:space="preserve">]</w:t>
      </w:r>
      <w:r>
        <w:t xml:space="preserve">。</w:t>
      </w:r>
    </w:p>
    <w:p>
      <w:pPr>
        <w:pStyle w:val="a1"/>
      </w:pPr>
      <w:r>
        <w:t xml:space="preserve">Vlog创作者需聚焦视频规格与便携性。大疆OsmoAction5Pro的1/1.3英寸传感器支持4K/120fps升格拍摄，配合地平线增稳技术可自动校正画面倾斜，其双OLED触控屏在前后屏联动操作时效率提升30%</w:t>
      </w:r>
      <w:r>
        <w:t xml:space="preserve"> </w:t>
      </w:r>
      <w:r>
        <w:rPr>
          <w:vertAlign w:val="superscript"/>
        </w:rPr>
        <w:t xml:space="preserve">[</w:t>
      </w:r>
      <w:hyperlink r:id="rId34">
        <w:r>
          <w:rPr>
            <w:rStyle w:val="af"/>
            <w:vertAlign w:val="superscript"/>
          </w:rPr>
          <w:t xml:space="preserve">4</w:t>
        </w:r>
      </w:hyperlink>
      <w:r>
        <w:rPr>
          <w:vertAlign w:val="superscript"/>
        </w:rPr>
        <w:t xml:space="preserve">]</w:t>
      </w:r>
      <w:r>
        <w:t xml:space="preserve">。若预算压缩至3000元档位，影石GO3S的39g超轻量化设计与磁吸拓展舱的组合，使骑行挂载的稳定性优于GoProHERO11BlackMini达15%，但其4K30fps的帧率限制可能影响慢动作创作</w:t>
      </w:r>
      <w:r>
        <w:t xml:space="preserve"> </w:t>
      </w:r>
      <w:r>
        <w:rPr>
          <w:vertAlign w:val="superscript"/>
        </w:rPr>
        <w:t xml:space="preserve">[</w:t>
      </w:r>
      <w:hyperlink r:id="rId34">
        <w:r>
          <w:rPr>
            <w:rStyle w:val="af"/>
            <w:vertAlign w:val="superscript"/>
          </w:rPr>
          <w:t xml:space="preserve">7</w:t>
        </w:r>
      </w:hyperlink>
      <w:r>
        <w:rPr>
          <w:vertAlign w:val="superscript"/>
        </w:rPr>
        <w:t xml:space="preserve">]</w:t>
      </w:r>
      <w:r>
        <w:t xml:space="preserve">。</w:t>
      </w:r>
    </w:p>
    <w:bookmarkEnd w:id="68"/>
    <w:bookmarkStart w:id="69" w:name="性能动态平衡传感器防抖与续航的不可能三角"/>
    <w:p>
      <w:pPr>
        <w:pStyle w:val="30"/>
      </w:pPr>
      <w:r>
        <w:rPr>
          <w:b/>
          <w:bCs/>
        </w:rPr>
        <w:t xml:space="preserve">性能动态平衡：传感器、防抖与续航的「不可能三角」</w:t>
      </w:r>
    </w:p>
    <w:p>
      <w:pPr>
        <w:pStyle w:val="FirstParagraph"/>
      </w:pPr>
      <w:r>
        <w:t xml:space="preserve">当前技术条件下，传感器尺寸、防抖等级与续航能力仍存在显著的性能博弈。以5000元档位为例，影石X4搭载双48MP传感器实现8K30fps全景录制，但双摄功耗导致续航仅135分钟，且暗光场景需手动校正色温偏差</w:t>
      </w:r>
      <w:r>
        <w:t xml:space="preserve"> </w:t>
      </w:r>
      <w:r>
        <w:rPr>
          <w:vertAlign w:val="superscript"/>
        </w:rPr>
        <w:t xml:space="preserve">[</w:t>
      </w:r>
      <w:hyperlink r:id="rId34">
        <w:r>
          <w:rPr>
            <w:rStyle w:val="af"/>
            <w:vertAlign w:val="superscript"/>
          </w:rPr>
          <w:t xml:space="preserve">1</w:t>
        </w:r>
      </w:hyperlink>
      <w:r>
        <w:rPr>
          <w:vertAlign w:val="superscript"/>
        </w:rPr>
        <w:t xml:space="preserve">]</w:t>
      </w:r>
      <w:r>
        <w:t xml:space="preserve">。大疆Action5Pro采用1/1.3英寸单摄方案，通过RockSteady2.0算法实现4K120fps无果冻效应，其1800mAh石墨烯电池在-10℃环境中衰减率低于10%，但裸机重量增至145g，较影石GO3S（39g）高出三倍</w:t>
      </w:r>
      <w:r>
        <w:t xml:space="preserve"> </w:t>
      </w:r>
      <w:r>
        <w:rPr>
          <w:vertAlign w:val="superscript"/>
        </w:rPr>
        <w:t xml:space="preserve">[</w:t>
      </w:r>
      <w:hyperlink r:id="rId34">
        <w:r>
          <w:rPr>
            <w:rStyle w:val="af"/>
            <w:vertAlign w:val="superscript"/>
          </w:rPr>
          <w:t xml:space="preserve">12</w:t>
        </w:r>
      </w:hyperlink>
      <w:r>
        <w:rPr>
          <w:vertAlign w:val="superscript"/>
        </w:rPr>
        <w:t xml:space="preserve">]</w:t>
      </w:r>
      <w:r>
        <w:t xml:space="preserve">。</w:t>
      </w:r>
    </w:p>
    <w:p>
      <w:pPr>
        <w:pStyle w:val="a1"/>
      </w:pPr>
      <w:r>
        <w:t xml:space="preserve">预算500元内的用户更需警惕「纸面参数」陷阱。山狗A9虽标称48MP静态拍摄与4K30fps视频，但IMX677传感器配合海思主控芯片，在ISO1600以上暗光场景中噪点控制能力较影石AcePro2的IMX717传感器低42%，实测夜间骑行视频需开启「暗光增强模式」才能获得可用画面</w:t>
      </w:r>
      <w:r>
        <w:t xml:space="preserve"> </w:t>
      </w:r>
      <w:r>
        <w:rPr>
          <w:vertAlign w:val="superscript"/>
        </w:rPr>
        <w:t xml:space="preserve">[</w:t>
      </w:r>
      <w:hyperlink r:id="rId52">
        <w:r>
          <w:rPr>
            <w:rStyle w:val="af"/>
            <w:vertAlign w:val="superscript"/>
          </w:rPr>
          <w:t xml:space="preserve">14</w:t>
        </w:r>
      </w:hyperlink>
      <w:r>
        <w:rPr>
          <w:vertAlign w:val="superscript"/>
        </w:rPr>
        <w:t xml:space="preserve">]</w:t>
      </w:r>
      <w:r>
        <w:t xml:space="preserve">。骁途S5K通过2000万像素+电子防抖的组合，在1080p模式下续航可达120分钟，但其安霸S2E88芯片导致4K模式下果冻效应较GoProHero12Black严重3.2倍</w:t>
      </w:r>
      <w:r>
        <w:t xml:space="preserve"> </w:t>
      </w:r>
      <w:r>
        <w:rPr>
          <w:vertAlign w:val="superscript"/>
        </w:rPr>
        <w:t xml:space="preserve">[</w:t>
      </w:r>
      <w:hyperlink r:id="rId52">
        <w:r>
          <w:rPr>
            <w:rStyle w:val="af"/>
            <w:vertAlign w:val="superscript"/>
          </w:rPr>
          <w:t xml:space="preserve">11</w:t>
        </w:r>
      </w:hyperlink>
      <w:r>
        <w:rPr>
          <w:vertAlign w:val="superscript"/>
        </w:rPr>
        <w:t xml:space="preserve">]</w:t>
      </w:r>
      <w:r>
        <w:t xml:space="preserve">。</w:t>
      </w:r>
    </w:p>
    <w:bookmarkEnd w:id="69"/>
    <w:bookmarkStart w:id="70" w:name="预算分配策略配件生态决定长期成本"/>
    <w:p>
      <w:pPr>
        <w:pStyle w:val="30"/>
      </w:pPr>
      <w:r>
        <w:rPr>
          <w:b/>
          <w:bCs/>
        </w:rPr>
        <w:t xml:space="preserve">预算分配策略：配件生态决定长期成本</w:t>
      </w:r>
    </w:p>
    <w:p>
      <w:pPr>
        <w:pStyle w:val="FirstParagraph"/>
      </w:pPr>
      <w:r>
        <w:t xml:space="preserve">头部品牌与国产品牌在配件生态上的差距持续扩大。GoProHERO12Black的Mod系统支持快拆滤镜、媒体模块等12类扩展，但单个防水壳售价达399元，而大疆Action5Pro的DJIOsmoAudio™麦克风直连方案省去了转接器成本</w:t>
      </w:r>
      <w:r>
        <w:t xml:space="preserve"> </w:t>
      </w:r>
      <w:r>
        <w:rPr>
          <w:vertAlign w:val="superscript"/>
        </w:rPr>
        <w:t xml:space="preserve">[</w:t>
      </w:r>
      <w:hyperlink r:id="rId34">
        <w:r>
          <w:rPr>
            <w:rStyle w:val="af"/>
            <w:vertAlign w:val="superscript"/>
          </w:rPr>
          <w:t xml:space="preserve">4</w:t>
        </w:r>
      </w:hyperlink>
      <w:r>
        <w:rPr>
          <w:vertAlign w:val="superscript"/>
        </w:rPr>
        <w:t xml:space="preserve">]</w:t>
      </w:r>
      <w:r>
        <w:t xml:space="preserve">。影石X4的隐形自拍杆功能虽减少后期处理环节，但拓展舱+翻转屏的组合售价1999元，占整机成本40%</w:t>
      </w:r>
      <w:r>
        <w:t xml:space="preserve"> </w:t>
      </w:r>
      <w:r>
        <w:rPr>
          <w:vertAlign w:val="superscript"/>
        </w:rPr>
        <w:t xml:space="preserve">[</w:t>
      </w:r>
      <w:hyperlink r:id="rId34">
        <w:r>
          <w:rPr>
            <w:rStyle w:val="af"/>
            <w:vertAlign w:val="superscript"/>
          </w:rPr>
          <w:t xml:space="preserve">12</w:t>
        </w:r>
      </w:hyperlink>
      <w:r>
        <w:rPr>
          <w:vertAlign w:val="superscript"/>
        </w:rPr>
        <w:t xml:space="preserve">]</w:t>
      </w:r>
      <w:r>
        <w:t xml:space="preserve">。</w:t>
      </w:r>
    </w:p>
    <w:p>
      <w:pPr>
        <w:pStyle w:val="a1"/>
      </w:pPr>
      <w:r>
        <w:t xml:space="preserve">对于预算敏感型用户，山狗A9的配件兼容性达92%（支持GoPro标准接口），其499元裸机价格配合第三方防抖壳仅需689元即可完成基础套装</w:t>
      </w:r>
      <w:r>
        <w:t xml:space="preserve"> </w:t>
      </w:r>
      <w:r>
        <w:rPr>
          <w:vertAlign w:val="superscript"/>
        </w:rPr>
        <w:t xml:space="preserve">[</w:t>
      </w:r>
      <w:hyperlink r:id="rId34">
        <w:r>
          <w:rPr>
            <w:rStyle w:val="af"/>
            <w:vertAlign w:val="superscript"/>
          </w:rPr>
          <w:t xml:space="preserve">7</w:t>
        </w:r>
      </w:hyperlink>
      <w:r>
        <w:rPr>
          <w:vertAlign w:val="superscript"/>
        </w:rPr>
        <w:t xml:space="preserve">]</w:t>
      </w:r>
      <w:r>
        <w:t xml:space="preserve">。但需注意其WiFi传输存在5秒延迟，而米狗3（398元）虽提供3-4小时续航，但防水壳适配问题导致23%的用户反馈安装困难</w:t>
      </w:r>
      <w:r>
        <w:t xml:space="preserve"> </w:t>
      </w:r>
      <w:r>
        <w:rPr>
          <w:vertAlign w:val="superscript"/>
        </w:rPr>
        <w:t xml:space="preserve">[</w:t>
      </w:r>
      <w:hyperlink r:id="rId52">
        <w:r>
          <w:rPr>
            <w:rStyle w:val="af"/>
            <w:vertAlign w:val="superscript"/>
          </w:rPr>
          <w:t xml:space="preserve">14</w:t>
        </w:r>
      </w:hyperlink>
      <w:r>
        <w:rPr>
          <w:vertAlign w:val="superscript"/>
        </w:rPr>
        <w:t xml:space="preserve">]</w:t>
      </w:r>
      <w:r>
        <w:t xml:space="preserve">。这种硬件与配件的协同成本，往往比机身价格更影响实际使用体验。</w:t>
      </w:r>
    </w:p>
    <w:bookmarkEnd w:id="70"/>
    <w:bookmarkStart w:id="71" w:name="技术迭代预警2025年q2行业趋势"/>
    <w:p>
      <w:pPr>
        <w:pStyle w:val="30"/>
      </w:pPr>
      <w:r>
        <w:rPr>
          <w:b/>
          <w:bCs/>
        </w:rPr>
        <w:t xml:space="preserve">技术迭代预警：2025年Q2行业趋势</w:t>
      </w:r>
    </w:p>
    <w:p>
      <w:pPr>
        <w:pStyle w:val="FirstParagraph"/>
      </w:pPr>
      <w:r>
        <w:t xml:space="preserve">值得关注的是，影石即将发布的AcePro2（10月已发布预告）采用5000万像素1/1.3英寸传感器与5nmAI芯片，支持8K30fps全景与4K120fps升格拍摄，其120分钟续航与12米防水设计或重新定义高端运动相机标准</w:t>
      </w:r>
      <w:r>
        <w:t xml:space="preserve"> </w:t>
      </w:r>
      <w:r>
        <w:rPr>
          <w:vertAlign w:val="superscript"/>
        </w:rPr>
        <w:t xml:space="preserve">[</w:t>
      </w:r>
      <w:hyperlink r:id="rId64">
        <w:r>
          <w:rPr>
            <w:rStyle w:val="af"/>
            <w:vertAlign w:val="superscript"/>
          </w:rPr>
          <w:t xml:space="preserve">15</w:t>
        </w:r>
      </w:hyperlink>
      <w:r>
        <w:rPr>
          <w:vertAlign w:val="superscript"/>
        </w:rPr>
        <w:t xml:space="preserve">]</w:t>
      </w:r>
      <w:r>
        <w:t xml:space="preserve">。而大疆在2025年Q1已开始测试10bitRAW内录功能，暗示未来将向专业视频制作领域进一步渗透</w:t>
      </w:r>
      <w:r>
        <w:t xml:space="preserve"> </w:t>
      </w:r>
      <w:r>
        <w:rPr>
          <w:vertAlign w:val="superscript"/>
        </w:rPr>
        <w:t xml:space="preserve">[</w:t>
      </w:r>
      <w:hyperlink r:id="rId55">
        <w:r>
          <w:rPr>
            <w:rStyle w:val="af"/>
            <w:vertAlign w:val="superscript"/>
          </w:rPr>
          <w:t xml:space="preserve">13</w:t>
        </w:r>
      </w:hyperlink>
      <w:r>
        <w:rPr>
          <w:vertAlign w:val="superscript"/>
        </w:rPr>
        <w:t xml:space="preserve">]</w:t>
      </w:r>
      <w:r>
        <w:t xml:space="preserve">。这种技术演进速度要求消费者在选购时预判未来需求：若计划使用三年以上，选择支持模块化升级的机型（如大疆Action系列）可降低换机成本</w:t>
      </w:r>
      <w:r>
        <w:t xml:space="preserve"> </w:t>
      </w:r>
      <w:r>
        <w:rPr>
          <w:vertAlign w:val="superscript"/>
        </w:rPr>
        <w:t xml:space="preserve">[</w:t>
      </w:r>
      <w:hyperlink r:id="rId54">
        <w:r>
          <w:rPr>
            <w:rStyle w:val="af"/>
            <w:vertAlign w:val="superscript"/>
          </w:rPr>
          <w:t xml:space="preserve">8</w:t>
        </w:r>
      </w:hyperlink>
      <w:r>
        <w:rPr>
          <w:vertAlign w:val="superscript"/>
        </w:rPr>
        <w:t xml:space="preserve">]</w:t>
      </w:r>
      <w:r>
        <w:t xml:space="preserve">。</w:t>
      </w:r>
    </w:p>
    <w:p>
      <w:pPr>
        <w:pStyle w:val="a1"/>
      </w:pPr>
      <w:r>
        <w:t xml:space="preserve">（如图：2025年运动相机技术路线图）</w:t>
      </w:r>
    </w:p>
    <w:p>
      <w:pPr>
        <w:pStyle w:val="a1"/>
      </w:pPr>
      <w:r>
        <w:t xml:space="preserve">最终决策应建立在「场景权重系数」模型上：将防抖（权重30%）、画质（30%）、续航（20%）、配件（20%）四项指标按实际需求加权评分。例如，冰雪运动用户可将低温续航权重提升至40%，此时大疆Action5Pro综合得分将超越GoProHERO12Black；而潜水用户若将防水性能权重设为35%，则萤石S3（40米裸机防水）的性价比将超过影石X4</w:t>
      </w:r>
      <w:r>
        <w:t xml:space="preserve"> </w:t>
      </w:r>
      <w:r>
        <w:rPr>
          <w:vertAlign w:val="superscript"/>
        </w:rPr>
        <w:t xml:space="preserve">[</w:t>
      </w:r>
      <w:hyperlink r:id="rId34">
        <w:r>
          <w:rPr>
            <w:rStyle w:val="af"/>
            <w:vertAlign w:val="superscript"/>
          </w:rPr>
          <w:t xml:space="preserve">1</w:t>
        </w:r>
      </w:hyperlink>
      <w:r>
        <w:rPr>
          <w:vertAlign w:val="superscript"/>
        </w:rPr>
        <w:t xml:space="preserve">]</w:t>
      </w:r>
      <w:r>
        <w:t xml:space="preserve">。这种动态评估方法能有效避免陷入「参数竞赛」的误区，真正实现「需求驱动」的精准选购。</w:t>
      </w:r>
    </w:p>
    <w:bookmarkEnd w:id="71"/>
    <w:bookmarkEnd w:id="72"/>
    <w:sectPr w:rsidR="000E0F9D" w:rsidRPr="000E0F9D" w:rsidSect="00015CD4">
      <w:headerReference r:id="rId9" w:type="default"/>
      <w:footerReference r:id="rId10" w:type="default"/>
      <w:pgSz w:h="15840" w:w="12240"/>
      <w:pgMar w:bottom="1440" w:footer="720" w:gutter="0" w:header="720" w:left="1797" w:right="1797" w:top="1440"/>
      <w:cols w:space="720"/>
      <w:titlePg/>
      <w:docGrid w:linePitch="38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onsolas">
    <w:altName w:val="苹方-简"/>
    <w:panose1 w:val="020B0609020204030204"/>
    <w:charset w:val="00"/>
    <w:family w:val="modern"/>
    <w:pitch w:val="fixed"/>
    <w:sig w:usb0="E10006FF" w:usb1="4000FCFF" w:usb2="00000009"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Times New Roman (正文 CS 字体)">
    <w:altName w:val="宋体"/>
    <w:panose1 w:val="020B0604020202020204"/>
    <w:charset w:val="86"/>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33182" w14:textId="6C5B836C" w:rsidR="009F4602" w:rsidRPr="00656B6C" w:rsidRDefault="00BF4CBA" w:rsidP="00DB6A74">
    <w:pPr>
      <w:pStyle w:val="af2"/>
    </w:pPr>
    <w:r w:rsidRPr="00656B6C">
      <w:rPr>
        <w:rFonts w:hint="eastAsia"/>
      </w:rPr>
      <w:t>以上内容</w:t>
    </w:r>
    <w:r w:rsidR="00B31CE2">
      <w:rPr>
        <w:rFonts w:hint="eastAsia"/>
      </w:rPr>
      <w:t>均</w:t>
    </w:r>
    <w:r w:rsidRPr="00656B6C">
      <w:rPr>
        <w:rFonts w:hint="eastAsia"/>
      </w:rPr>
      <w:t>由</w:t>
    </w:r>
    <w:r w:rsidRPr="00656B6C">
      <w:rPr>
        <w:rFonts w:hint="eastAsia"/>
      </w:rPr>
      <w:t xml:space="preserve">AI </w:t>
    </w:r>
    <w:r w:rsidRPr="00656B6C">
      <w:rPr>
        <w:rFonts w:hint="eastAsia"/>
      </w:rPr>
      <w:t>搜集并生成，仅供参考</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4DFF8" w14:textId="2E8A9747" w:rsidR="00983B35" w:rsidRDefault="008604DF" w:rsidP="00DB6A74">
    <w:pPr>
      <w:pStyle w:val="af0"/>
    </w:pPr>
    <w:r>
      <w:rPr>
        <w:noProof/>
      </w:rPr>
      <w:drawing>
        <wp:inline distT="0" distB="0" distL="0" distR="0" wp14:anchorId="5B1423FD" wp14:editId="370643E2">
          <wp:extent cx="1130575" cy="333375"/>
          <wp:effectExtent l="0" t="0" r="0" b="0"/>
          <wp:docPr id="15404926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92677" name="图片 1540492677"/>
                  <pic:cNvPicPr/>
                </pic:nvPicPr>
                <pic:blipFill>
                  <a:blip r:embed="rId1">
                    <a:extLst>
                      <a:ext uri="{28A0092B-C50C-407E-A947-70E740481C1C}">
                        <a14:useLocalDpi xmlns:a14="http://schemas.microsoft.com/office/drawing/2010/main" val="0"/>
                      </a:ext>
                    </a:extLst>
                  </a:blip>
                  <a:stretch>
                    <a:fillRect/>
                  </a:stretch>
                </pic:blipFill>
                <pic:spPr>
                  <a:xfrm>
                    <a:off x="0" y="0"/>
                    <a:ext cx="1238849" cy="365302"/>
                  </a:xfrm>
                  <a:prstGeom prst="rect">
                    <a:avLst/>
                  </a:prstGeom>
                </pic:spPr>
              </pic:pic>
            </a:graphicData>
          </a:graphic>
        </wp:inline>
      </w:drawing>
    </w:r>
  </w:p>
  <w:p w14:paraId="21410B0E" w14:textId="77777777" w:rsidR="00983B35" w:rsidRDefault="00983B35" w:rsidP="00DB6A74">
    <w:pPr>
      <w:pStyle w:val="af0"/>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BA3AE634"/>
    <w:lvl w:ilvl="0">
      <w:start w:val="1"/>
      <w:numFmt w:val="decimal"/>
      <w:lvlText w:val="%1."/>
      <w:lvlJc w:val="left"/>
      <w:pPr>
        <w:tabs>
          <w:tab w:pos="2040" w:val="num"/>
        </w:tabs>
        <w:ind w:hanging="360" w:hangingChars="200" w:left="2040" w:leftChars="800"/>
      </w:pPr>
    </w:lvl>
  </w:abstractNum>
  <w:abstractNum w15:restartNumberingAfterBreak="0" w:abstractNumId="1">
    <w:nsid w:val="FFFFFF7D"/>
    <w:multiLevelType w:val="singleLevel"/>
    <w:tmpl w:val="F946A3C2"/>
    <w:lvl w:ilvl="0">
      <w:start w:val="1"/>
      <w:numFmt w:val="decimal"/>
      <w:lvlText w:val="%1."/>
      <w:lvlJc w:val="left"/>
      <w:pPr>
        <w:tabs>
          <w:tab w:pos="1620" w:val="num"/>
        </w:tabs>
        <w:ind w:hanging="360" w:hangingChars="200" w:left="1620" w:leftChars="600"/>
      </w:pPr>
    </w:lvl>
  </w:abstractNum>
  <w:abstractNum w15:restartNumberingAfterBreak="0" w:abstractNumId="2">
    <w:nsid w:val="FFFFFF7E"/>
    <w:multiLevelType w:val="singleLevel"/>
    <w:tmpl w:val="C4AEC500"/>
    <w:lvl w:ilvl="0">
      <w:start w:val="1"/>
      <w:numFmt w:val="decimal"/>
      <w:lvlText w:val="%1."/>
      <w:lvlJc w:val="left"/>
      <w:pPr>
        <w:tabs>
          <w:tab w:pos="1200" w:val="num"/>
        </w:tabs>
        <w:ind w:hanging="360" w:hangingChars="200" w:left="1200" w:leftChars="400"/>
      </w:pPr>
    </w:lvl>
  </w:abstractNum>
  <w:abstractNum w15:restartNumberingAfterBreak="0" w:abstractNumId="3">
    <w:nsid w:val="FFFFFF7F"/>
    <w:multiLevelType w:val="singleLevel"/>
    <w:tmpl w:val="19505416"/>
    <w:lvl w:ilvl="0">
      <w:start w:val="1"/>
      <w:numFmt w:val="decimal"/>
      <w:lvlText w:val="%1."/>
      <w:lvlJc w:val="left"/>
      <w:pPr>
        <w:tabs>
          <w:tab w:pos="780" w:val="num"/>
        </w:tabs>
        <w:ind w:hanging="360" w:hangingChars="200" w:left="780" w:leftChars="200"/>
      </w:pPr>
    </w:lvl>
  </w:abstractNum>
  <w:abstractNum w15:restartNumberingAfterBreak="0" w:abstractNumId="4">
    <w:nsid w:val="FFFFFF80"/>
    <w:multiLevelType w:val="singleLevel"/>
    <w:tmpl w:val="151E76A2"/>
    <w:lvl w:ilvl="0">
      <w:start w:val="1"/>
      <w:numFmt w:val="bullet"/>
      <w:pStyle w:val="5"/>
      <w:lvlText w:val=""/>
      <w:lvlJc w:val="left"/>
      <w:pPr>
        <w:tabs>
          <w:tab w:pos="2040" w:val="num"/>
        </w:tabs>
        <w:ind w:hanging="360" w:hangingChars="200" w:left="2040" w:leftChars="800"/>
      </w:pPr>
      <w:rPr>
        <w:rFonts w:ascii="Wingdings" w:hAnsi="Wingdings" w:hint="default"/>
      </w:rPr>
    </w:lvl>
  </w:abstractNum>
  <w:abstractNum w15:restartNumberingAfterBreak="0" w:abstractNumId="5">
    <w:nsid w:val="FFFFFF81"/>
    <w:multiLevelType w:val="singleLevel"/>
    <w:tmpl w:val="84344680"/>
    <w:lvl w:ilvl="0">
      <w:start w:val="1"/>
      <w:numFmt w:val="bullet"/>
      <w:pStyle w:val="4"/>
      <w:lvlText w:val=""/>
      <w:lvlJc w:val="left"/>
      <w:pPr>
        <w:tabs>
          <w:tab w:pos="1620" w:val="num"/>
        </w:tabs>
        <w:ind w:hanging="360" w:hangingChars="200" w:left="1620" w:leftChars="600"/>
      </w:pPr>
      <w:rPr>
        <w:rFonts w:ascii="Wingdings" w:hAnsi="Wingdings" w:hint="default"/>
      </w:rPr>
    </w:lvl>
  </w:abstractNum>
  <w:abstractNum w15:restartNumberingAfterBreak="0" w:abstractNumId="6">
    <w:nsid w:val="FFFFFF82"/>
    <w:multiLevelType w:val="singleLevel"/>
    <w:tmpl w:val="735AE04E"/>
    <w:lvl w:ilvl="0">
      <w:start w:val="1"/>
      <w:numFmt w:val="bullet"/>
      <w:pStyle w:val="3"/>
      <w:lvlText w:val=""/>
      <w:lvlJc w:val="left"/>
      <w:pPr>
        <w:tabs>
          <w:tab w:pos="1200" w:val="num"/>
        </w:tabs>
        <w:ind w:hanging="360" w:hangingChars="200" w:left="1200" w:leftChars="400"/>
      </w:pPr>
      <w:rPr>
        <w:rFonts w:ascii="Wingdings" w:hAnsi="Wingdings" w:hint="default"/>
      </w:rPr>
    </w:lvl>
  </w:abstractNum>
  <w:abstractNum w15:restartNumberingAfterBreak="0" w:abstractNumId="7">
    <w:nsid w:val="FFFFFF83"/>
    <w:multiLevelType w:val="singleLevel"/>
    <w:tmpl w:val="1C2895B0"/>
    <w:lvl w:ilvl="0">
      <w:start w:val="1"/>
      <w:numFmt w:val="bullet"/>
      <w:pStyle w:val="2"/>
      <w:lvlText w:val=""/>
      <w:lvlJc w:val="left"/>
      <w:pPr>
        <w:tabs>
          <w:tab w:pos="780" w:val="num"/>
        </w:tabs>
        <w:ind w:hanging="360" w:hangingChars="200" w:left="780" w:leftChars="200"/>
      </w:pPr>
      <w:rPr>
        <w:rFonts w:ascii="Wingdings" w:hAnsi="Wingdings" w:hint="default"/>
      </w:rPr>
    </w:lvl>
  </w:abstractNum>
  <w:abstractNum w15:restartNumberingAfterBreak="0" w:abstractNumId="8">
    <w:nsid w:val="FFFFFF88"/>
    <w:multiLevelType w:val="singleLevel"/>
    <w:tmpl w:val="4EA804D2"/>
    <w:lvl w:ilvl="0">
      <w:start w:val="1"/>
      <w:numFmt w:val="decimal"/>
      <w:lvlText w:val="%1."/>
      <w:lvlJc w:val="left"/>
      <w:pPr>
        <w:tabs>
          <w:tab w:pos="360" w:val="num"/>
        </w:tabs>
        <w:ind w:hanging="360" w:hangingChars="200" w:left="360"/>
      </w:pPr>
    </w:lvl>
  </w:abstractNum>
  <w:abstractNum w15:restartNumberingAfterBreak="0" w:abstractNumId="9">
    <w:nsid w:val="FFFFFF89"/>
    <w:multiLevelType w:val="singleLevel"/>
    <w:tmpl w:val="AA4822CE"/>
    <w:lvl w:ilvl="0">
      <w:start w:val="1"/>
      <w:numFmt w:val="bullet"/>
      <w:pStyle w:val="a"/>
      <w:lvlText w:val=""/>
      <w:lvlJc w:val="left"/>
      <w:pPr>
        <w:tabs>
          <w:tab w:pos="360" w:val="num"/>
        </w:tabs>
        <w:ind w:hanging="360" w:hangingChars="200" w:left="360"/>
      </w:pPr>
      <w:rPr>
        <w:rFonts w:ascii="Wingdings" w:hAnsi="Wingdings" w:hint="default"/>
      </w:rPr>
    </w:lvl>
  </w:abstractNum>
  <w:abstractNum w15:restartNumberingAfterBreak="0" w:abstractNumId="10">
    <w:nsid w:val="0000A990"/>
    <w:multiLevelType w:val="multilevel"/>
    <w:tmpl w:val="275A2F2A"/>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1">
    <w:nsid w:val="0000A991"/>
    <w:multiLevelType w:val="multilevel"/>
    <w:tmpl w:val="489C05A6"/>
    <w:lvl w:ilvl="0">
      <w:numFmt w:val="bullet"/>
      <w:lvlText w:val="•"/>
      <w:lvlJc w:val="left"/>
      <w:pPr>
        <w:ind w:hanging="480" w:left="720"/>
      </w:pPr>
    </w:lvl>
    <w:lvl w:ilvl="1">
      <w:numFmt w:val="bullet"/>
      <w:lvlText w:val="–"/>
      <w:lvlJc w:val="left"/>
      <w:pPr>
        <w:ind w:hanging="480" w:left="1440"/>
      </w:pPr>
    </w:lvl>
    <w:lvl w:ilvl="2">
      <w:numFmt w:val="bullet"/>
      <w:lvlText w:val="•"/>
      <w:lvlJc w:val="left"/>
      <w:pPr>
        <w:ind w:hanging="480" w:left="2160"/>
      </w:pPr>
    </w:lvl>
    <w:lvl w:ilvl="3">
      <w:numFmt w:val="bullet"/>
      <w:lvlText w:val="–"/>
      <w:lvlJc w:val="left"/>
      <w:pPr>
        <w:ind w:hanging="480" w:left="2880"/>
      </w:pPr>
    </w:lvl>
    <w:lvl w:ilvl="4">
      <w:numFmt w:val="bullet"/>
      <w:lvlText w:val="•"/>
      <w:lvlJc w:val="left"/>
      <w:pPr>
        <w:ind w:hanging="480" w:left="3600"/>
      </w:pPr>
    </w:lvl>
    <w:lvl w:ilvl="5">
      <w:numFmt w:val="bullet"/>
      <w:lvlText w:val="–"/>
      <w:lvlJc w:val="left"/>
      <w:pPr>
        <w:ind w:hanging="480" w:left="4320"/>
      </w:pPr>
    </w:lvl>
    <w:lvl w:ilvl="6">
      <w:numFmt w:val="bullet"/>
      <w:lvlText w:val="•"/>
      <w:lvlJc w:val="left"/>
      <w:pPr>
        <w:ind w:hanging="480" w:left="5040"/>
      </w:pPr>
    </w:lvl>
    <w:lvl w:ilvl="7">
      <w:numFmt w:val="bullet"/>
      <w:lvlText w:val="–"/>
      <w:lvlJc w:val="left"/>
      <w:pPr>
        <w:ind w:hanging="480" w:left="5760"/>
      </w:pPr>
    </w:lvl>
    <w:lvl w:ilvl="8">
      <w:numFmt w:val="bullet"/>
      <w:lvlText w:val="•"/>
      <w:lvlJc w:val="left"/>
      <w:pPr>
        <w:ind w:hanging="480" w:left="6480"/>
      </w:pPr>
    </w:lvl>
  </w:abstractNum>
  <w:abstractNum w15:restartNumberingAfterBreak="0" w:abstractNumId="12">
    <w:nsid w:val="170CD2DE"/>
    <w:multiLevelType w:val="multilevel"/>
    <w:tmpl w:val="4198C2B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0000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16cid:durableId="67506845" w:numId="1">
    <w:abstractNumId w:val="12"/>
  </w:num>
  <w:num w16cid:durableId="67044461" w:numId="2">
    <w:abstractNumId w:val="10"/>
  </w:num>
  <w:num w16cid:durableId="1915387107" w:numId="3">
    <w:abstractNumId w:val="11"/>
  </w:num>
  <w:num w16cid:durableId="686638049" w:numId="4">
    <w:abstractNumId w:val="11"/>
  </w:num>
  <w:num w16cid:durableId="1343052295" w:numId="5">
    <w:abstractNumId w:val="4"/>
  </w:num>
  <w:num w16cid:durableId="2123963079" w:numId="6">
    <w:abstractNumId w:val="5"/>
  </w:num>
  <w:num w16cid:durableId="2058773398" w:numId="7">
    <w:abstractNumId w:val="6"/>
  </w:num>
  <w:num w16cid:durableId="1579166007" w:numId="8">
    <w:abstractNumId w:val="7"/>
  </w:num>
  <w:num w16cid:durableId="1825972274" w:numId="9">
    <w:abstractNumId w:val="9"/>
  </w:num>
  <w:num w16cid:durableId="1384788207" w:numId="10">
    <w:abstractNumId w:val="0"/>
  </w:num>
  <w:num w16cid:durableId="1194465784" w:numId="11">
    <w:abstractNumId w:val="1"/>
  </w:num>
  <w:num w16cid:durableId="447742242" w:numId="12">
    <w:abstractNumId w:val="2"/>
  </w:num>
  <w:num w16cid:durableId="402215431" w:numId="13">
    <w:abstractNumId w:val="3"/>
  </w:num>
  <w:num w16cid:durableId="1885674945" w:numId="14">
    <w:abstractNumId w:val="8"/>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94"/>
  <w:embedSystemFonts/>
  <w:bordersDoNotSurroundHeader/>
  <w:bordersDoNotSurroundFooter/>
  <w:proofState w:grammar="clean" w:spelling="clean"/>
  <w:stylePaneFormatFilter w:allStyles="1" w:alternateStyleNames="0" w:clearFormatting="0" w:customStyles="0" w:directFormattingOnNumbering="0" w:directFormattingOnParagraphs="0" w:directFormattingOnRuns="0" w:directFormattingOnTables="0" w:headingStyles="0" w:latentStyles="1" w:numberingStyles="0" w:stylesInUse="0" w:tableStyles="0" w:top3HeadingStyles="0" w:val="0005" w:visibleStyles="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spidmax="2050" v:ext="edi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F04"/>
    <w:rsid w:val="00015CD4"/>
    <w:rsid w:val="00026883"/>
    <w:rsid w:val="00031BCC"/>
    <w:rsid w:val="00034D43"/>
    <w:rsid w:val="00067A5D"/>
    <w:rsid w:val="0008569B"/>
    <w:rsid w:val="000C6A4F"/>
    <w:rsid w:val="000E0F9D"/>
    <w:rsid w:val="000F1A27"/>
    <w:rsid w:val="00136D39"/>
    <w:rsid w:val="00164281"/>
    <w:rsid w:val="001758B5"/>
    <w:rsid w:val="00182AE5"/>
    <w:rsid w:val="001A5E6D"/>
    <w:rsid w:val="00215AFA"/>
    <w:rsid w:val="00225A29"/>
    <w:rsid w:val="00253C3D"/>
    <w:rsid w:val="00256340"/>
    <w:rsid w:val="00295259"/>
    <w:rsid w:val="002979A1"/>
    <w:rsid w:val="003350D8"/>
    <w:rsid w:val="0034286A"/>
    <w:rsid w:val="003776C1"/>
    <w:rsid w:val="003858E2"/>
    <w:rsid w:val="00386E14"/>
    <w:rsid w:val="003A065E"/>
    <w:rsid w:val="003C7066"/>
    <w:rsid w:val="003D33A2"/>
    <w:rsid w:val="003E2E99"/>
    <w:rsid w:val="003F445C"/>
    <w:rsid w:val="0040641D"/>
    <w:rsid w:val="00410649"/>
    <w:rsid w:val="00420F72"/>
    <w:rsid w:val="00447045"/>
    <w:rsid w:val="00463149"/>
    <w:rsid w:val="00471085"/>
    <w:rsid w:val="004817ED"/>
    <w:rsid w:val="004A2678"/>
    <w:rsid w:val="004B06D1"/>
    <w:rsid w:val="004D1E90"/>
    <w:rsid w:val="004D63A3"/>
    <w:rsid w:val="00507818"/>
    <w:rsid w:val="00524E72"/>
    <w:rsid w:val="00541A74"/>
    <w:rsid w:val="005424C0"/>
    <w:rsid w:val="00546597"/>
    <w:rsid w:val="005915D6"/>
    <w:rsid w:val="005972FC"/>
    <w:rsid w:val="005D3698"/>
    <w:rsid w:val="005F5578"/>
    <w:rsid w:val="006124BB"/>
    <w:rsid w:val="00621441"/>
    <w:rsid w:val="0064767D"/>
    <w:rsid w:val="00656B6C"/>
    <w:rsid w:val="00657589"/>
    <w:rsid w:val="006728AF"/>
    <w:rsid w:val="00683DF8"/>
    <w:rsid w:val="006A1530"/>
    <w:rsid w:val="006A4A73"/>
    <w:rsid w:val="006D231A"/>
    <w:rsid w:val="006E7AAF"/>
    <w:rsid w:val="006F2436"/>
    <w:rsid w:val="00701FA6"/>
    <w:rsid w:val="007037B8"/>
    <w:rsid w:val="007350C0"/>
    <w:rsid w:val="00740EDF"/>
    <w:rsid w:val="007472CD"/>
    <w:rsid w:val="0075085F"/>
    <w:rsid w:val="00752112"/>
    <w:rsid w:val="00755422"/>
    <w:rsid w:val="00791CDC"/>
    <w:rsid w:val="008312D8"/>
    <w:rsid w:val="0083431D"/>
    <w:rsid w:val="00847C51"/>
    <w:rsid w:val="008604DF"/>
    <w:rsid w:val="008F5731"/>
    <w:rsid w:val="00904DEA"/>
    <w:rsid w:val="00907B8A"/>
    <w:rsid w:val="009406E9"/>
    <w:rsid w:val="00940F8C"/>
    <w:rsid w:val="00957E34"/>
    <w:rsid w:val="00973CD6"/>
    <w:rsid w:val="009754BD"/>
    <w:rsid w:val="0098095D"/>
    <w:rsid w:val="00983B35"/>
    <w:rsid w:val="00986306"/>
    <w:rsid w:val="00991792"/>
    <w:rsid w:val="009D06C7"/>
    <w:rsid w:val="009F4602"/>
    <w:rsid w:val="00A07A8F"/>
    <w:rsid w:val="00A17512"/>
    <w:rsid w:val="00A268CF"/>
    <w:rsid w:val="00A4439B"/>
    <w:rsid w:val="00A45642"/>
    <w:rsid w:val="00AA19CD"/>
    <w:rsid w:val="00AB16B2"/>
    <w:rsid w:val="00AC4780"/>
    <w:rsid w:val="00AE453C"/>
    <w:rsid w:val="00AF6F04"/>
    <w:rsid w:val="00B04FA4"/>
    <w:rsid w:val="00B12F7F"/>
    <w:rsid w:val="00B21DEE"/>
    <w:rsid w:val="00B31CE2"/>
    <w:rsid w:val="00B32DD2"/>
    <w:rsid w:val="00B36EFB"/>
    <w:rsid w:val="00B556C2"/>
    <w:rsid w:val="00B92393"/>
    <w:rsid w:val="00BB0558"/>
    <w:rsid w:val="00BB27C5"/>
    <w:rsid w:val="00BB5C1F"/>
    <w:rsid w:val="00BE34B8"/>
    <w:rsid w:val="00BF0455"/>
    <w:rsid w:val="00BF4CBA"/>
    <w:rsid w:val="00C54CF6"/>
    <w:rsid w:val="00C6014D"/>
    <w:rsid w:val="00C75FF7"/>
    <w:rsid w:val="00C8148A"/>
    <w:rsid w:val="00C82C16"/>
    <w:rsid w:val="00C83136"/>
    <w:rsid w:val="00CA2350"/>
    <w:rsid w:val="00CA33CD"/>
    <w:rsid w:val="00CC6698"/>
    <w:rsid w:val="00CE0254"/>
    <w:rsid w:val="00CE2690"/>
    <w:rsid w:val="00CE3757"/>
    <w:rsid w:val="00CF1742"/>
    <w:rsid w:val="00D013D5"/>
    <w:rsid w:val="00D22F05"/>
    <w:rsid w:val="00D345F0"/>
    <w:rsid w:val="00D709B2"/>
    <w:rsid w:val="00D72452"/>
    <w:rsid w:val="00D82BB5"/>
    <w:rsid w:val="00DB6A74"/>
    <w:rsid w:val="00DC4510"/>
    <w:rsid w:val="00DE5E88"/>
    <w:rsid w:val="00DE7DC1"/>
    <w:rsid w:val="00DF411D"/>
    <w:rsid w:val="00E112D9"/>
    <w:rsid w:val="00E15FDD"/>
    <w:rsid w:val="00E232D2"/>
    <w:rsid w:val="00E41322"/>
    <w:rsid w:val="00E450AC"/>
    <w:rsid w:val="00EA3476"/>
    <w:rsid w:val="00ED5B75"/>
    <w:rsid w:val="00ED5D65"/>
    <w:rsid w:val="00ED7CD1"/>
    <w:rsid w:val="00EF0279"/>
    <w:rsid w:val="00F1427A"/>
    <w:rsid w:val="00F153C2"/>
    <w:rsid w:val="00F30085"/>
    <w:rsid w:val="00F37BA4"/>
    <w:rsid w:val="00F46898"/>
    <w:rsid w:val="00F54033"/>
    <w:rsid w:val="00F71353"/>
    <w:rsid w:val="00F730EC"/>
    <w:rsid w:val="00F764C3"/>
    <w:rsid w:val="00F77DF9"/>
    <w:rsid w:val="00FA0B3B"/>
    <w:rsid w:val="00FA1D19"/>
    <w:rsid w:val="00FE252B"/>
  </w:rsids>
  <w:themeFontLang w:eastAsia="zh-CN" w:val="en-US"/>
  <w:clrSchemeMapping w:accent1="accent1" w:accent2="accent2" w:accent3="accent3" w:accent4="accent4" w:accent5="accent5" w:accent6="accent6" w:bg1="light1" w:bg2="light2" w:followedHyperlink="followedHyperlink" w:hyperlink="hyperlink" w:t1="dark1" w:t2="dark2"/>
  <w:shapeDefaults>
    <o:shapedefaults spidmax="2050" v:ext="edit"/>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EastAsia"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head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a0" w:type="paragraph">
    <w:name w:val="Normal"/>
    <w:qFormat/>
    <w:rsid w:val="00DB6A74"/>
    <w:pPr>
      <w:spacing w:after="180" w:before="180" w:line="336" w:lineRule="auto"/>
    </w:pPr>
    <w:rPr>
      <w:sz w:val="28"/>
      <w:szCs w:val="28"/>
      <w:lang w:eastAsia="zh-CN"/>
    </w:rPr>
  </w:style>
  <w:style w:styleId="1" w:type="paragraph">
    <w:name w:val="heading 1"/>
    <w:basedOn w:val="a0"/>
    <w:next w:val="a1"/>
    <w:link w:val="10"/>
    <w:uiPriority w:val="9"/>
    <w:qFormat/>
    <w:rsid w:val="00AE453C"/>
    <w:pPr>
      <w:keepNext/>
      <w:keepLines/>
      <w:spacing w:after="80" w:before="360"/>
      <w:outlineLvl w:val="0"/>
    </w:pPr>
    <w:rPr>
      <w:rFonts w:asciiTheme="majorHAnsi" w:cstheme="majorBidi" w:eastAsiaTheme="majorEastAsia" w:hAnsiTheme="majorHAnsi"/>
      <w:b/>
      <w:color w:themeColor="text1" w:val="000000"/>
      <w:szCs w:val="40"/>
    </w:rPr>
  </w:style>
  <w:style w:styleId="20" w:type="paragraph">
    <w:name w:val="heading 2"/>
    <w:basedOn w:val="a0"/>
    <w:next w:val="a1"/>
    <w:link w:val="21"/>
    <w:uiPriority w:val="9"/>
    <w:unhideWhenUsed/>
    <w:qFormat/>
    <w:rsid w:val="00D709B2"/>
    <w:pPr>
      <w:keepNext/>
      <w:keepLines/>
      <w:spacing w:after="80" w:before="160"/>
      <w:outlineLvl w:val="1"/>
    </w:pPr>
    <w:rPr>
      <w:rFonts w:asciiTheme="majorHAnsi" w:cstheme="majorBidi" w:eastAsiaTheme="majorEastAsia" w:hAnsiTheme="majorHAnsi"/>
      <w:b/>
      <w:color w:themeColor="text1" w:val="000000"/>
      <w:sz w:val="32"/>
      <w:szCs w:val="32"/>
    </w:rPr>
  </w:style>
  <w:style w:styleId="30" w:type="paragraph">
    <w:name w:val="heading 3"/>
    <w:basedOn w:val="a0"/>
    <w:next w:val="a1"/>
    <w:link w:val="31"/>
    <w:uiPriority w:val="9"/>
    <w:unhideWhenUsed/>
    <w:qFormat/>
    <w:rsid w:val="00AC4780"/>
    <w:pPr>
      <w:keepNext/>
      <w:keepLines/>
      <w:spacing w:after="80" w:before="160"/>
      <w:outlineLvl w:val="2"/>
    </w:pPr>
    <w:rPr>
      <w:rFonts w:cstheme="majorBidi" w:eastAsiaTheme="majorEastAsia"/>
      <w:b/>
      <w:color w:themeColor="text1" w:val="000000"/>
    </w:rPr>
  </w:style>
  <w:style w:styleId="40" w:type="paragraph">
    <w:name w:val="heading 4"/>
    <w:basedOn w:val="a0"/>
    <w:next w:val="a1"/>
    <w:link w:val="41"/>
    <w:uiPriority w:val="9"/>
    <w:unhideWhenUsed/>
    <w:qFormat/>
    <w:rsid w:val="00CC6698"/>
    <w:pPr>
      <w:keepNext/>
      <w:keepLines/>
      <w:spacing w:after="40" w:before="80"/>
      <w:outlineLvl w:val="3"/>
    </w:pPr>
    <w:rPr>
      <w:rFonts w:cstheme="majorBidi" w:eastAsiaTheme="majorEastAsia"/>
      <w:b/>
      <w:iCs/>
      <w:color w:themeColor="text1" w:val="000000"/>
    </w:rPr>
  </w:style>
  <w:style w:styleId="50" w:type="paragraph">
    <w:name w:val="heading 5"/>
    <w:basedOn w:val="a0"/>
    <w:next w:val="a1"/>
    <w:link w:val="51"/>
    <w:uiPriority w:val="9"/>
    <w:unhideWhenUsed/>
    <w:qFormat/>
    <w:rsid w:val="00AE453C"/>
    <w:pPr>
      <w:keepNext/>
      <w:keepLines/>
      <w:spacing w:after="40" w:before="80"/>
      <w:outlineLvl w:val="4"/>
    </w:pPr>
    <w:rPr>
      <w:rFonts w:cstheme="majorBidi" w:eastAsiaTheme="majorEastAsia"/>
      <w:b/>
      <w:color w:themeColor="text1" w:val="000000"/>
    </w:rPr>
  </w:style>
  <w:style w:styleId="6" w:type="paragraph">
    <w:name w:val="heading 6"/>
    <w:basedOn w:val="a0"/>
    <w:next w:val="a1"/>
    <w:link w:val="60"/>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7" w:type="paragraph">
    <w:name w:val="heading 7"/>
    <w:basedOn w:val="a0"/>
    <w:next w:val="a1"/>
    <w:link w:val="70"/>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8" w:type="paragraph">
    <w:name w:val="heading 8"/>
    <w:basedOn w:val="a0"/>
    <w:next w:val="a1"/>
    <w:link w:val="80"/>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9" w:type="paragraph">
    <w:name w:val="heading 9"/>
    <w:basedOn w:val="a0"/>
    <w:next w:val="a1"/>
    <w:link w:val="90"/>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a2" w:type="character">
    <w:name w:val="Default Paragraph Font"/>
    <w:uiPriority w:val="1"/>
    <w:semiHidden/>
    <w:unhideWhenUsed/>
  </w:style>
  <w:style w:default="1" w:styleId="a3" w:type="table">
    <w:name w:val="Normal Table"/>
    <w:uiPriority w:val="99"/>
    <w:semiHidden/>
    <w:unhideWhenUsed/>
    <w:tblPr>
      <w:tblInd w:type="dxa" w:w="0"/>
      <w:tblCellMar>
        <w:top w:type="dxa" w:w="0"/>
        <w:left w:type="dxa" w:w="108"/>
        <w:bottom w:type="dxa" w:w="0"/>
        <w:right w:type="dxa" w:w="108"/>
      </w:tblCellMar>
    </w:tblPr>
  </w:style>
  <w:style w:default="1" w:styleId="a4" w:type="numbering">
    <w:name w:val="No List"/>
    <w:uiPriority w:val="99"/>
    <w:semiHidden/>
    <w:unhideWhenUsed/>
  </w:style>
  <w:style w:styleId="a1" w:type="paragraph">
    <w:name w:val="Body Text"/>
    <w:basedOn w:val="a0"/>
    <w:link w:val="a5"/>
    <w:qFormat/>
    <w:rsid w:val="00524E72"/>
  </w:style>
  <w:style w:customStyle="1" w:styleId="FirstParagraph" w:type="paragraph">
    <w:name w:val="First Paragraph"/>
    <w:basedOn w:val="a1"/>
    <w:next w:val="a1"/>
    <w:qFormat/>
    <w:rsid w:val="00256340"/>
  </w:style>
  <w:style w:customStyle="1" w:styleId="Compact" w:type="paragraph">
    <w:name w:val="Compact"/>
    <w:basedOn w:val="a1"/>
    <w:qFormat/>
    <w:rsid w:val="004B06D1"/>
  </w:style>
  <w:style w:customStyle="1" w:styleId="a5" w:type="character">
    <w:name w:val="正文文本 字符"/>
    <w:basedOn w:val="a2"/>
    <w:link w:val="a1"/>
    <w:rsid w:val="00524E72"/>
    <w:rPr>
      <w:sz w:val="28"/>
      <w:szCs w:val="28"/>
      <w:lang w:eastAsia="zh-CN"/>
    </w:rPr>
  </w:style>
  <w:style w:styleId="a6" w:type="paragraph">
    <w:name w:val="Subtitle"/>
    <w:basedOn w:val="a0"/>
    <w:next w:val="a1"/>
    <w:link w:val="a7"/>
    <w:uiPriority w:val="11"/>
    <w:qFormat/>
    <w:rsid w:val="00A10FD9"/>
    <w:pPr>
      <w:numPr>
        <w:ilvl w:val="1"/>
      </w:numPr>
    </w:pPr>
    <w:rPr>
      <w:rFonts w:cstheme="majorBidi" w:eastAsiaTheme="majorEastAsia"/>
      <w:color w:themeColor="text1" w:themeTint="A6" w:val="595959"/>
      <w:spacing w:val="15"/>
    </w:rPr>
  </w:style>
  <w:style w:customStyle="1" w:styleId="a7" w:type="character">
    <w:name w:val="副标题 字符"/>
    <w:basedOn w:val="a2"/>
    <w:link w:val="a6"/>
    <w:uiPriority w:val="11"/>
    <w:rsid w:val="00A10FD9"/>
    <w:rPr>
      <w:rFonts w:cstheme="majorBidi" w:eastAsiaTheme="majorEastAsia"/>
      <w:color w:themeColor="text1" w:themeTint="A6" w:val="595959"/>
      <w:spacing w:val="15"/>
      <w:sz w:val="28"/>
      <w:szCs w:val="28"/>
    </w:rPr>
  </w:style>
  <w:style w:customStyle="1" w:styleId="Author" w:type="paragraph">
    <w:name w:val="Author"/>
    <w:next w:val="a1"/>
    <w:qFormat/>
    <w:pPr>
      <w:keepNext/>
      <w:keepLines/>
      <w:jc w:val="center"/>
    </w:pPr>
  </w:style>
  <w:style w:styleId="a8" w:type="paragraph">
    <w:name w:val="Date"/>
    <w:next w:val="a1"/>
    <w:qFormat/>
    <w:pPr>
      <w:keepNext/>
      <w:keepLines/>
      <w:jc w:val="center"/>
    </w:pPr>
  </w:style>
  <w:style w:customStyle="1" w:styleId="AbstractTitle" w:type="paragraph">
    <w:name w:val="Abstract Title"/>
    <w:basedOn w:val="a0"/>
    <w:next w:val="Abstract"/>
    <w:qFormat/>
    <w:pPr>
      <w:keepNext/>
      <w:keepLines/>
      <w:spacing w:after="0" w:before="300"/>
      <w:jc w:val="center"/>
    </w:pPr>
    <w:rPr>
      <w:b/>
      <w:color w:val="345A8A"/>
      <w:sz w:val="20"/>
      <w:szCs w:val="20"/>
    </w:rPr>
  </w:style>
  <w:style w:customStyle="1" w:styleId="Abstract" w:type="paragraph">
    <w:name w:val="Abstract"/>
    <w:basedOn w:val="a0"/>
    <w:next w:val="a1"/>
    <w:qFormat/>
    <w:pPr>
      <w:keepNext/>
      <w:keepLines/>
      <w:spacing w:after="300" w:before="100"/>
    </w:pPr>
    <w:rPr>
      <w:sz w:val="20"/>
      <w:szCs w:val="20"/>
    </w:rPr>
  </w:style>
  <w:style w:styleId="a9" w:type="paragraph">
    <w:name w:val="Bibliography"/>
    <w:basedOn w:val="a0"/>
    <w:qFormat/>
  </w:style>
  <w:style w:customStyle="1" w:styleId="10" w:type="character">
    <w:name w:val="标题 1 字符"/>
    <w:basedOn w:val="a2"/>
    <w:link w:val="1"/>
    <w:uiPriority w:val="9"/>
    <w:rsid w:val="00AE453C"/>
    <w:rPr>
      <w:rFonts w:asciiTheme="majorHAnsi" w:cstheme="majorBidi" w:eastAsiaTheme="majorEastAsia" w:hAnsiTheme="majorHAnsi"/>
      <w:b/>
      <w:color w:themeColor="text1" w:val="000000"/>
      <w:sz w:val="22"/>
      <w:szCs w:val="40"/>
    </w:rPr>
  </w:style>
  <w:style w:customStyle="1" w:styleId="21" w:type="character">
    <w:name w:val="标题 2 字符"/>
    <w:basedOn w:val="a2"/>
    <w:link w:val="20"/>
    <w:uiPriority w:val="9"/>
    <w:rsid w:val="00D709B2"/>
    <w:rPr>
      <w:rFonts w:asciiTheme="majorHAnsi" w:cstheme="majorBidi" w:eastAsiaTheme="majorEastAsia" w:hAnsiTheme="majorHAnsi"/>
      <w:b/>
      <w:color w:themeColor="text1" w:val="000000"/>
      <w:sz w:val="32"/>
      <w:szCs w:val="32"/>
      <w:lang w:eastAsia="zh-CN"/>
    </w:rPr>
  </w:style>
  <w:style w:customStyle="1" w:styleId="31" w:type="character">
    <w:name w:val="标题 3 字符"/>
    <w:basedOn w:val="a2"/>
    <w:link w:val="30"/>
    <w:uiPriority w:val="9"/>
    <w:rsid w:val="00AC4780"/>
    <w:rPr>
      <w:rFonts w:cstheme="majorBidi" w:eastAsiaTheme="majorEastAsia"/>
      <w:b/>
      <w:color w:themeColor="text1" w:val="000000"/>
      <w:sz w:val="28"/>
      <w:szCs w:val="28"/>
      <w:lang w:eastAsia="zh-CN"/>
    </w:rPr>
  </w:style>
  <w:style w:customStyle="1" w:styleId="41" w:type="character">
    <w:name w:val="标题 4 字符"/>
    <w:basedOn w:val="a2"/>
    <w:link w:val="40"/>
    <w:uiPriority w:val="9"/>
    <w:rsid w:val="00CC6698"/>
    <w:rPr>
      <w:rFonts w:cstheme="majorBidi" w:eastAsiaTheme="majorEastAsia"/>
      <w:b/>
      <w:iCs/>
      <w:color w:themeColor="text1" w:val="000000"/>
      <w:sz w:val="22"/>
    </w:rPr>
  </w:style>
  <w:style w:customStyle="1" w:styleId="51" w:type="character">
    <w:name w:val="标题 5 字符"/>
    <w:basedOn w:val="a2"/>
    <w:link w:val="50"/>
    <w:uiPriority w:val="9"/>
    <w:rsid w:val="00AE453C"/>
    <w:rPr>
      <w:rFonts w:cstheme="majorBidi" w:eastAsiaTheme="majorEastAsia"/>
      <w:b/>
      <w:color w:themeColor="text1" w:val="000000"/>
      <w:sz w:val="22"/>
    </w:rPr>
  </w:style>
  <w:style w:customStyle="1" w:styleId="60" w:type="character">
    <w:name w:val="标题 6 字符"/>
    <w:basedOn w:val="a2"/>
    <w:link w:val="6"/>
    <w:uiPriority w:val="9"/>
    <w:semiHidden/>
    <w:rsid w:val="00A10FD9"/>
    <w:rPr>
      <w:rFonts w:cstheme="majorBidi" w:eastAsiaTheme="majorEastAsia"/>
      <w:i/>
      <w:iCs/>
      <w:color w:themeColor="text1" w:themeTint="A6" w:val="595959"/>
    </w:rPr>
  </w:style>
  <w:style w:customStyle="1" w:styleId="70" w:type="character">
    <w:name w:val="标题 7 字符"/>
    <w:basedOn w:val="a2"/>
    <w:link w:val="7"/>
    <w:uiPriority w:val="9"/>
    <w:semiHidden/>
    <w:rsid w:val="00A10FD9"/>
    <w:rPr>
      <w:rFonts w:cstheme="majorBidi" w:eastAsiaTheme="majorEastAsia"/>
      <w:color w:themeColor="text1" w:themeTint="A6" w:val="595959"/>
    </w:rPr>
  </w:style>
  <w:style w:customStyle="1" w:styleId="80" w:type="character">
    <w:name w:val="标题 8 字符"/>
    <w:basedOn w:val="a2"/>
    <w:link w:val="8"/>
    <w:uiPriority w:val="9"/>
    <w:semiHidden/>
    <w:rsid w:val="00A10FD9"/>
    <w:rPr>
      <w:rFonts w:cstheme="majorBidi" w:eastAsiaTheme="majorEastAsia"/>
      <w:i/>
      <w:iCs/>
      <w:color w:themeColor="text1" w:themeTint="D8" w:val="272727"/>
    </w:rPr>
  </w:style>
  <w:style w:customStyle="1" w:styleId="90" w:type="character">
    <w:name w:val="标题 9 字符"/>
    <w:basedOn w:val="a2"/>
    <w:link w:val="9"/>
    <w:uiPriority w:val="9"/>
    <w:semiHidden/>
    <w:rsid w:val="00A10FD9"/>
    <w:rPr>
      <w:rFonts w:cstheme="majorBidi" w:eastAsiaTheme="majorEastAsia"/>
      <w:color w:themeColor="text1" w:themeTint="D8" w:val="272727"/>
    </w:rPr>
  </w:style>
  <w:style w:styleId="aa" w:type="paragraph">
    <w:name w:val="Block Text"/>
    <w:basedOn w:val="a1"/>
    <w:next w:val="a1"/>
    <w:uiPriority w:val="9"/>
    <w:unhideWhenUsed/>
    <w:qFormat/>
    <w:pPr>
      <w:spacing w:after="100" w:before="100"/>
      <w:ind w:left="480" w:right="480"/>
    </w:pPr>
  </w:style>
  <w:style w:styleId="ab" w:type="paragraph">
    <w:name w:val="footnote text"/>
    <w:basedOn w:val="a0"/>
    <w:uiPriority w:val="9"/>
    <w:unhideWhenUsed/>
    <w:qFormat/>
  </w:style>
  <w:style w:customStyle="1" w:styleId="FootnoteBlockText" w:type="paragraph">
    <w:name w:val="Footnote Block Text"/>
    <w:basedOn w:val="ab"/>
    <w:next w:val="ab"/>
    <w:uiPriority w:val="9"/>
    <w:unhideWhenUsed/>
    <w:qFormat/>
    <w:pPr>
      <w:spacing w:after="100" w:before="100"/>
      <w:ind w:left="480" w:right="480"/>
    </w:pPr>
  </w:style>
  <w:style w:customStyle="1" w:styleId="Table" w:type="table">
    <w:name w:val="Table"/>
    <w:basedOn w:val="a3"/>
    <w:unhideWhenUsed/>
    <w:qFormat/>
    <w:rsid w:val="00546597"/>
    <w:rPr>
      <w:sz w:val="20"/>
      <w:szCs w:val="20"/>
      <w:lang w:eastAsia="zh-CN"/>
    </w:r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blStylePr w:type="firstRow">
      <w:rPr>
        <w:rFonts w:eastAsiaTheme="minorEastAsia"/>
        <w:sz w:val="24"/>
      </w:rPr>
      <w:tblPr/>
      <w:tcPr>
        <w:tcBorders>
          <w:top w:color="auto" w:space="0" w:sz="4" w:val="single"/>
          <w:left w:color="auto" w:space="0" w:sz="4" w:val="single"/>
          <w:bottom w:color="auto" w:space="0" w:sz="4" w:val="single"/>
          <w:right w:color="auto" w:space="0" w:sz="4" w:val="single"/>
          <w:insideH w:color="auto" w:space="0" w:sz="4" w:val="single"/>
          <w:insideV w:color="auto" w:space="0" w:sz="4" w:val="single"/>
        </w:tcBorders>
        <w:shd w:color="auto" w:fill="D9D9D9" w:themeFill="background1" w:themeFillShade="D9" w:val="clear"/>
      </w:tcPr>
    </w:tblStylePr>
  </w:style>
  <w:style w:customStyle="1" w:styleId="DefinitionTerm" w:type="paragraph">
    <w:name w:val="Definition Term"/>
    <w:basedOn w:val="a0"/>
    <w:next w:val="Definition"/>
    <w:pPr>
      <w:keepNext/>
      <w:keepLines/>
      <w:spacing w:after="0"/>
    </w:pPr>
    <w:rPr>
      <w:b/>
    </w:rPr>
  </w:style>
  <w:style w:customStyle="1" w:styleId="Definition" w:type="paragraph">
    <w:name w:val="Definition"/>
    <w:basedOn w:val="a0"/>
    <w:link w:val="Definition0"/>
  </w:style>
  <w:style w:styleId="ac" w:type="paragraph">
    <w:name w:val="caption"/>
    <w:basedOn w:val="a0"/>
    <w:link w:val="ad"/>
    <w:pPr>
      <w:spacing w:after="120"/>
    </w:pPr>
    <w:rPr>
      <w:i/>
    </w:rPr>
  </w:style>
  <w:style w:customStyle="1" w:styleId="TableCaption" w:type="paragraph">
    <w:name w:val="Table Caption"/>
    <w:basedOn w:val="ac"/>
    <w:pPr>
      <w:keepNext/>
    </w:pPr>
  </w:style>
  <w:style w:customStyle="1" w:styleId="ImageCaption" w:type="paragraph">
    <w:name w:val="Image Caption"/>
    <w:basedOn w:val="ac"/>
  </w:style>
  <w:style w:customStyle="1" w:styleId="Figure" w:type="paragraph">
    <w:name w:val="Figure"/>
    <w:basedOn w:val="a0"/>
  </w:style>
  <w:style w:customStyle="1" w:styleId="CaptionedFigure" w:type="paragraph">
    <w:name w:val="Captioned Figure"/>
    <w:basedOn w:val="Figure"/>
    <w:pPr>
      <w:keepNext/>
    </w:pPr>
  </w:style>
  <w:style w:customStyle="1" w:styleId="ad" w:type="character">
    <w:name w:val="题注 字符"/>
    <w:basedOn w:val="a2"/>
    <w:link w:val="ac"/>
  </w:style>
  <w:style w:customStyle="1" w:styleId="VerbatimChar" w:type="character">
    <w:name w:val="Verbatim Char"/>
    <w:basedOn w:val="ad"/>
    <w:link w:val="SourceCode"/>
    <w:rPr>
      <w:rFonts w:ascii="Consolas" w:hAnsi="Consolas"/>
      <w:sz w:val="22"/>
    </w:rPr>
  </w:style>
  <w:style w:customStyle="1" w:styleId="SectionNumber" w:type="character">
    <w:name w:val="Section Number"/>
    <w:basedOn w:val="ad"/>
  </w:style>
  <w:style w:styleId="ae" w:type="character">
    <w:name w:val="footnote reference"/>
    <w:basedOn w:val="ad"/>
    <w:rPr>
      <w:vertAlign w:val="superscript"/>
    </w:rPr>
  </w:style>
  <w:style w:styleId="af" w:type="character">
    <w:name w:val="Hyperlink"/>
    <w:basedOn w:val="ad"/>
    <w:rPr>
      <w:color w:themeColor="accent1" w:val="156082"/>
    </w:rPr>
  </w:style>
  <w:style w:styleId="TOC" w:type="paragraph">
    <w:name w:val="TOC Heading"/>
    <w:basedOn w:val="1"/>
    <w:next w:val="a1"/>
    <w:uiPriority w:val="39"/>
    <w:unhideWhenUsed/>
    <w:qFormat/>
    <w:pPr>
      <w:spacing w:before="240" w:line="259" w:lineRule="auto"/>
      <w:outlineLvl w:val="9"/>
    </w:pPr>
    <w:rPr>
      <w:color w:themeColor="accent1" w:themeShade="BF" w:val="0F4761"/>
    </w:rPr>
  </w:style>
  <w:style w:styleId="af0" w:type="paragraph">
    <w:name w:val="header"/>
    <w:basedOn w:val="a0"/>
    <w:link w:val="af1"/>
    <w:uiPriority w:val="99"/>
    <w:rsid w:val="00DB6A74"/>
    <w:pPr>
      <w:tabs>
        <w:tab w:pos="4153" w:val="center"/>
        <w:tab w:pos="8306" w:val="right"/>
      </w:tabs>
      <w:snapToGrid w:val="0"/>
      <w:jc w:val="right"/>
    </w:pPr>
    <w:rPr>
      <w:sz w:val="18"/>
      <w:szCs w:val="18"/>
    </w:rPr>
  </w:style>
  <w:style w:customStyle="1" w:styleId="af1" w:type="character">
    <w:name w:val="页眉 字符"/>
    <w:basedOn w:val="a2"/>
    <w:link w:val="af0"/>
    <w:uiPriority w:val="99"/>
    <w:rsid w:val="00DB6A74"/>
    <w:rPr>
      <w:sz w:val="18"/>
      <w:szCs w:val="18"/>
      <w:lang w:eastAsia="zh-CN"/>
    </w:rPr>
  </w:style>
  <w:style w:styleId="af2" w:type="paragraph">
    <w:name w:val="footer"/>
    <w:basedOn w:val="a0"/>
    <w:link w:val="af3"/>
    <w:rsid w:val="00FA0B3B"/>
    <w:pPr>
      <w:tabs>
        <w:tab w:pos="4153" w:val="center"/>
        <w:tab w:pos="8306" w:val="right"/>
      </w:tabs>
      <w:snapToGrid w:val="0"/>
    </w:pPr>
    <w:rPr>
      <w:color w:themeColor="background1" w:themeShade="D9" w:val="D9D9D9"/>
      <w:sz w:val="18"/>
      <w:szCs w:val="18"/>
    </w:rPr>
  </w:style>
  <w:style w:customStyle="1" w:styleId="af3" w:type="character">
    <w:name w:val="页脚 字符"/>
    <w:basedOn w:val="a2"/>
    <w:link w:val="af2"/>
    <w:rsid w:val="00FA0B3B"/>
    <w:rPr>
      <w:color w:themeColor="background1" w:themeShade="D9" w:val="D9D9D9"/>
      <w:sz w:val="18"/>
      <w:szCs w:val="18"/>
      <w:lang w:eastAsia="zh-CN"/>
    </w:rPr>
  </w:style>
  <w:style w:customStyle="1" w:styleId="RightAlign" w:type="paragraph">
    <w:name w:val="RightAlign"/>
    <w:link w:val="RightAlign0"/>
    <w:qFormat/>
    <w:rsid w:val="00B21DEE"/>
    <w:pPr>
      <w:jc w:val="right"/>
    </w:pPr>
    <w:rPr>
      <w:sz w:val="22"/>
      <w:lang w:eastAsia="zh-CN"/>
    </w:rPr>
  </w:style>
  <w:style w:customStyle="1" w:styleId="Definition0" w:type="character">
    <w:name w:val="Definition 字符"/>
    <w:basedOn w:val="a2"/>
    <w:link w:val="Definition"/>
    <w:rsid w:val="008312D8"/>
    <w:rPr>
      <w:sz w:val="22"/>
    </w:rPr>
  </w:style>
  <w:style w:customStyle="1" w:styleId="RightAlign0" w:type="character">
    <w:name w:val="RightAlign 字符"/>
    <w:basedOn w:val="Definition0"/>
    <w:link w:val="RightAlign"/>
    <w:rsid w:val="00B21DEE"/>
    <w:rPr>
      <w:sz w:val="22"/>
      <w:lang w:eastAsia="zh-CN"/>
    </w:rPr>
  </w:style>
  <w:style w:customStyle="1" w:styleId="SourceCode" w:type="paragraph">
    <w:name w:val="Source Code"/>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b/>
      <w:color w:val="008000"/>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color w:val="008000"/>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af4" w:type="table">
    <w:name w:val="Table Grid"/>
    <w:basedOn w:val="a3"/>
    <w:rsid w:val="00F764C3"/>
    <w:pPr>
      <w:spacing w:after="0"/>
      <w:jc w:val="both"/>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pPr>
        <w:jc w:val="both"/>
      </w:pPr>
      <w:rPr>
        <w:rFonts w:eastAsiaTheme="minorEastAsia"/>
        <w:sz w:val="24"/>
      </w:rPr>
      <w:tblPr/>
      <w:tcPr>
        <w:shd w:color="auto" w:fill="D9D9D9" w:themeFill="background1" w:themeFillShade="D9" w:val="clear"/>
      </w:tcPr>
    </w:tblStylePr>
  </w:style>
  <w:style w:customStyle="1" w:styleId="headline" w:type="paragraph">
    <w:name w:val="headline"/>
    <w:qFormat/>
    <w:rsid w:val="00026883"/>
    <w:pPr>
      <w:jc w:val="center"/>
    </w:pPr>
    <w:rPr>
      <w:rFonts w:asciiTheme="minorEastAsia" w:hAnsiTheme="minorEastAsia"/>
      <w:b/>
      <w:bCs/>
      <w:sz w:val="52"/>
      <w:szCs w:val="52"/>
      <w:lang w:eastAsia="zh-CN"/>
    </w:rPr>
  </w:style>
  <w:style w:customStyle="1" w:styleId="description" w:type="paragraph">
    <w:name w:val="description"/>
    <w:basedOn w:val="a1"/>
    <w:qFormat/>
    <w:rsid w:val="00A17512"/>
    <w:pPr>
      <w:jc w:val="center"/>
      <w:textAlignment w:val="center"/>
    </w:pPr>
    <w:rPr>
      <w:sz w:val="24"/>
    </w:rPr>
  </w:style>
  <w:style w:customStyle="1" w:styleId="urltitle" w:type="paragraph">
    <w:name w:val="url_title"/>
    <w:basedOn w:val="Compact"/>
    <w:qFormat/>
    <w:rsid w:val="00755422"/>
    <w:pPr>
      <w:jc w:val="center"/>
    </w:pPr>
    <w:rPr>
      <w:rFonts w:ascii="DengXian" w:cs="宋体" w:eastAsia="DengXian" w:hAnsi="DengXian"/>
      <w:bCs/>
      <w:szCs w:val="22"/>
    </w:rPr>
  </w:style>
  <w:style w:customStyle="1" w:styleId="url" w:type="paragraph">
    <w:name w:val="url"/>
    <w:basedOn w:val="Compact"/>
    <w:qFormat/>
    <w:rsid w:val="00847C51"/>
    <w:pPr>
      <w:jc w:val="center"/>
    </w:pPr>
    <w:rPr>
      <w:rFonts w:ascii="DengXian" w:cs="宋体" w:eastAsia="DengXian" w:hAnsi="DengXian"/>
      <w:bCs/>
      <w:i/>
      <w:iCs/>
      <w:color w:val="0070C0"/>
      <w:szCs w:val="22"/>
      <w:u w:val="single"/>
    </w:rPr>
  </w:style>
  <w:style w:customStyle="1" w:styleId="pageBreak" w:type="paragraph">
    <w:name w:val="pageBreak"/>
    <w:basedOn w:val="a1"/>
    <w:qFormat/>
    <w:rsid w:val="00D013D5"/>
    <w:pPr>
      <w:pageBreakBefore/>
      <w:jc w:val="center"/>
    </w:pPr>
    <w:rPr>
      <w:sz w:val="24"/>
    </w:rPr>
  </w:style>
  <w:style w:customStyle="1" w:styleId="heading2" w:type="paragraph">
    <w:name w:val="heading2"/>
    <w:basedOn w:val="20"/>
    <w:qFormat/>
    <w:rsid w:val="00F30085"/>
  </w:style>
  <w:style w:styleId="a" w:type="paragraph">
    <w:name w:val="List Bullet"/>
    <w:basedOn w:val="a0"/>
    <w:rsid w:val="00657589"/>
    <w:pPr>
      <w:numPr>
        <w:numId w:val="9"/>
      </w:numPr>
      <w:contextualSpacing/>
    </w:pPr>
  </w:style>
  <w:style w:styleId="2" w:type="paragraph">
    <w:name w:val="List Bullet 2"/>
    <w:basedOn w:val="a0"/>
    <w:rsid w:val="00657589"/>
    <w:pPr>
      <w:numPr>
        <w:numId w:val="8"/>
      </w:numPr>
      <w:contextualSpacing/>
    </w:pPr>
  </w:style>
  <w:style w:styleId="3" w:type="paragraph">
    <w:name w:val="List Bullet 3"/>
    <w:basedOn w:val="a0"/>
    <w:rsid w:val="00657589"/>
    <w:pPr>
      <w:numPr>
        <w:numId w:val="7"/>
      </w:numPr>
      <w:contextualSpacing/>
    </w:pPr>
  </w:style>
  <w:style w:styleId="4" w:type="paragraph">
    <w:name w:val="List Bullet 4"/>
    <w:basedOn w:val="a0"/>
    <w:rsid w:val="00657589"/>
    <w:pPr>
      <w:numPr>
        <w:numId w:val="6"/>
      </w:numPr>
      <w:contextualSpacing/>
    </w:pPr>
  </w:style>
  <w:style w:styleId="5" w:type="paragraph">
    <w:name w:val="List Bullet 5"/>
    <w:basedOn w:val="a0"/>
    <w:rsid w:val="00657589"/>
    <w:pPr>
      <w:numPr>
        <w:numId w:val="5"/>
      </w:numPr>
      <w:contextualSpacing/>
    </w:pPr>
  </w:style>
  <w:style w:styleId="af5" w:type="paragraph">
    <w:name w:val="List Continue"/>
    <w:basedOn w:val="a0"/>
    <w:rsid w:val="00657589"/>
    <w:pPr>
      <w:spacing w:after="120"/>
      <w:ind w:left="420" w:leftChars="200"/>
      <w:contextualSpacing/>
    </w:pPr>
  </w:style>
  <w:style w:styleId="22" w:type="paragraph">
    <w:name w:val="List Continue 2"/>
    <w:basedOn w:val="a0"/>
    <w:rsid w:val="00657589"/>
    <w:pPr>
      <w:spacing w:after="120"/>
      <w:ind w:left="840" w:leftChars="400"/>
      <w:contextualSpacing/>
    </w:pPr>
  </w:style>
  <w:style w:styleId="32" w:type="paragraph">
    <w:name w:val="List Continue 3"/>
    <w:basedOn w:val="a0"/>
    <w:rsid w:val="00657589"/>
    <w:pPr>
      <w:spacing w:after="120"/>
      <w:ind w:left="1260" w:leftChars="600"/>
      <w:contextualSpacing/>
    </w:pPr>
  </w:style>
  <w:style w:styleId="42" w:type="paragraph">
    <w:name w:val="List Continue 4"/>
    <w:basedOn w:val="a0"/>
    <w:rsid w:val="00657589"/>
    <w:pPr>
      <w:spacing w:after="120"/>
      <w:ind w:left="1680" w:leftChars="800"/>
      <w:contextualSpacing/>
    </w:pPr>
  </w:style>
  <w:style w:styleId="52" w:type="paragraph">
    <w:name w:val="List Continue 5"/>
    <w:basedOn w:val="a0"/>
    <w:rsid w:val="00657589"/>
    <w:pPr>
      <w:spacing w:after="120"/>
      <w:ind w:left="2100" w:leftChars="1000"/>
      <w:contextualSpacing/>
    </w:pPr>
  </w:style>
  <w:style w:styleId="af6" w:type="paragraph">
    <w:name w:val="List"/>
    <w:basedOn w:val="a0"/>
    <w:rsid w:val="00657589"/>
    <w:pPr>
      <w:ind w:hanging="200" w:hangingChars="200" w:left="200"/>
      <w:contextualSpacing/>
    </w:pPr>
  </w:style>
  <w:style w:styleId="23" w:type="paragraph">
    <w:name w:val="List 2"/>
    <w:basedOn w:val="a0"/>
    <w:rsid w:val="00657589"/>
    <w:pPr>
      <w:ind w:hanging="200" w:hangingChars="200" w:left="100" w:leftChars="200"/>
      <w:contextualSpacing/>
    </w:pPr>
  </w:style>
  <w:style w:styleId="33" w:type="paragraph">
    <w:name w:val="List 3"/>
    <w:basedOn w:val="a0"/>
    <w:rsid w:val="00657589"/>
    <w:pPr>
      <w:ind w:hanging="200" w:hangingChars="200" w:left="100" w:leftChars="400"/>
      <w:contextualSpacing/>
    </w:pPr>
  </w:style>
  <w:style w:customStyle="1" w:styleId="footertext" w:type="paragraph">
    <w:name w:val="footer_text"/>
    <w:basedOn w:val="description"/>
    <w:qFormat/>
    <w:rsid w:val="003F445C"/>
    <w:rPr>
      <w:rFonts w:cs="Times New Roman (正文 CS 字体)"/>
      <w:color w:themeColor="background1" w:themeShade="80" w:val="80808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20" Target="media/rId20.jpg" /><Relationship Type="http://schemas.openxmlformats.org/officeDocument/2006/relationships/image" Id="rId23" Target="media/rId23.png" /><Relationship Type="http://schemas.openxmlformats.org/officeDocument/2006/relationships/image" Id="rId46" Target="media/rId46.png" /><Relationship Type="http://schemas.openxmlformats.org/officeDocument/2006/relationships/image" Id="rId42" Target="media/rId42.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hyperlink" Id="rId52" Target="http://cq.cmpy.cn/news/215835.html" TargetMode="External" /><Relationship Type="http://schemas.openxmlformats.org/officeDocument/2006/relationships/hyperlink" Id="rId26" Target="https://aq2u6o.n.cn" TargetMode="External" /><Relationship Type="http://schemas.openxmlformats.org/officeDocument/2006/relationships/hyperlink" Id="rId34" Target="https://bbs.hupu.com/630898997.html" TargetMode="External" /><Relationship Type="http://schemas.openxmlformats.org/officeDocument/2006/relationships/hyperlink" Id="rId54" Target="https://leixue.com/ask/which-sports-camera-has-good-anti-shake-performance" TargetMode="External" /><Relationship Type="http://schemas.openxmlformats.org/officeDocument/2006/relationships/hyperlink" Id="rId33" Target="https://web.phb123.com/pinpai/top52946.html" TargetMode="External" /><Relationship Type="http://schemas.openxmlformats.org/officeDocument/2006/relationships/hyperlink" Id="rId55" Target="https://www.bilibili.com/video/av113586852596086/" TargetMode="External" /><Relationship Type="http://schemas.openxmlformats.org/officeDocument/2006/relationships/hyperlink" Id="rId64" Target="https://www.sohu.com/a/818983791_566629" TargetMode="External" /></Relationships>
</file>

<file path=word/_rels/footnotes.xml.rels><?xml version="1.0" encoding="UTF-8"?><Relationships xmlns="http://schemas.openxmlformats.org/package/2006/relationships"><Relationship Type="http://schemas.openxmlformats.org/officeDocument/2006/relationships/hyperlink" Id="rId52" Target="http://cq.cmpy.cn/news/215835.html" TargetMode="External" /><Relationship Type="http://schemas.openxmlformats.org/officeDocument/2006/relationships/hyperlink" Id="rId26" Target="https://aq2u6o.n.cn" TargetMode="External" /><Relationship Type="http://schemas.openxmlformats.org/officeDocument/2006/relationships/hyperlink" Id="rId34" Target="https://bbs.hupu.com/630898997.html" TargetMode="External" /><Relationship Type="http://schemas.openxmlformats.org/officeDocument/2006/relationships/hyperlink" Id="rId54" Target="https://leixue.com/ask/which-sports-camera-has-good-anti-shake-performance" TargetMode="External" /><Relationship Type="http://schemas.openxmlformats.org/officeDocument/2006/relationships/hyperlink" Id="rId33" Target="https://web.phb123.com/pinpai/top52946.html" TargetMode="External" /><Relationship Type="http://schemas.openxmlformats.org/officeDocument/2006/relationships/hyperlink" Id="rId55" Target="https://www.bilibili.com/video/av113586852596086/" TargetMode="External" /><Relationship Type="http://schemas.openxmlformats.org/officeDocument/2006/relationships/hyperlink" Id="rId64" Target="https://www.sohu.com/a/818983791_566629"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2</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2025-05-17T14:28:09Z</dcterms:created>
  <dcterms:modified xsi:type="dcterms:W3CDTF">2025-05-17T14:28:09Z</dcterms:modified>
</cp:coreProperties>
</file>

<file path=docProps/custom.xml><?xml version="1.0" encoding="utf-8"?>
<Properties xmlns="http://schemas.openxmlformats.org/officeDocument/2006/custom-properties" xmlns:vt="http://schemas.openxmlformats.org/officeDocument/2006/docPropsVTypes"/>
</file>